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B" w:rsidRPr="00B6391D" w:rsidRDefault="00F565B0">
      <w:pPr>
        <w:spacing w:after="0"/>
        <w:jc w:val="right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41B" w:rsidRDefault="00944BED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8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" filled="f" stroked="f">
                <v:textbox style="mso-fit-shape-to-text:t">
                  <w:txbxContent>
                    <w:p w:rsidR="00FE241B" w:rsidRDefault="00944BED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8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BED" w:rsidRPr="00B6391D">
        <w:rPr>
          <w:rFonts w:ascii="Cambria" w:hAnsi="Cambria" w:cs="Times New Roman"/>
          <w:b/>
          <w:bCs/>
          <w:spacing w:val="120"/>
          <w:sz w:val="32"/>
          <w:szCs w:val="32"/>
        </w:rPr>
        <w:t>ПЛОВДИВСКИ УНИВЕРСИТЕТ</w:t>
      </w:r>
    </w:p>
    <w:p w:rsidR="00FE241B" w:rsidRPr="00B6391D" w:rsidRDefault="00944BED">
      <w:pPr>
        <w:spacing w:after="0"/>
        <w:jc w:val="right"/>
        <w:rPr>
          <w:rFonts w:ascii="Cambria" w:hAnsi="Cambria" w:cs="Times New Roman"/>
          <w:b/>
          <w:bCs/>
          <w:spacing w:val="60"/>
          <w:sz w:val="32"/>
          <w:szCs w:val="32"/>
        </w:rPr>
      </w:pPr>
      <w:r w:rsidRPr="00B6391D">
        <w:rPr>
          <w:rFonts w:ascii="Cambria" w:hAnsi="Cambria" w:cs="Times New Roman"/>
          <w:b/>
          <w:bCs/>
          <w:spacing w:val="60"/>
          <w:sz w:val="32"/>
          <w:szCs w:val="32"/>
        </w:rPr>
        <w:t>”ПАИСИЙ ХИЛЕНДАРСКИ”</w:t>
      </w:r>
    </w:p>
    <w:p w:rsidR="00FE241B" w:rsidRPr="00B6391D" w:rsidRDefault="00F565B0" w:rsidP="00385A5A">
      <w:pPr>
        <w:spacing w:after="0" w:line="240" w:lineRule="auto"/>
        <w:ind w:left="1440" w:firstLine="72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8700" cy="0"/>
                <wp:effectExtent l="0" t="19050" r="63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BF5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" strokeweight="1.0584mm"/>
            </w:pict>
          </mc:Fallback>
        </mc:AlternateContent>
      </w:r>
      <w:r w:rsidR="00944BED" w:rsidRPr="00B6391D">
        <w:rPr>
          <w:rFonts w:ascii="Cambria" w:hAnsi="Cambria" w:cs="Times New Roman"/>
          <w:sz w:val="20"/>
          <w:szCs w:val="20"/>
        </w:rPr>
        <w:t xml:space="preserve"> България 4000  гр. Пловдив ул. “Цар Асен” № </w:t>
      </w:r>
      <w:r w:rsidR="00944BED" w:rsidRPr="00B6391D">
        <w:rPr>
          <w:rFonts w:ascii="Cambria" w:hAnsi="Cambria" w:cs="Times New Roman"/>
          <w:sz w:val="20"/>
          <w:szCs w:val="20"/>
          <w:lang w:val="ru-RU"/>
        </w:rPr>
        <w:t>24</w:t>
      </w:r>
      <w:r w:rsidR="00944BED" w:rsidRPr="00B6391D">
        <w:rPr>
          <w:rFonts w:ascii="Cambria" w:hAnsi="Cambria" w:cs="Times New Roman"/>
          <w:sz w:val="20"/>
          <w:szCs w:val="20"/>
        </w:rPr>
        <w:t>;</w:t>
      </w:r>
      <w:r w:rsidR="00944BED" w:rsidRPr="00B6391D">
        <w:rPr>
          <w:rFonts w:ascii="Cambria" w:hAnsi="Cambria" w:cs="Times New Roman"/>
          <w:sz w:val="20"/>
          <w:szCs w:val="20"/>
          <w:lang w:val="ru-RU"/>
        </w:rPr>
        <w:t xml:space="preserve"> </w:t>
      </w:r>
      <w:r w:rsidR="00944BED" w:rsidRPr="00B6391D">
        <w:rPr>
          <w:rFonts w:ascii="Cambria" w:hAnsi="Cambria" w:cs="Times New Roman"/>
          <w:sz w:val="20"/>
          <w:szCs w:val="20"/>
        </w:rPr>
        <w:t xml:space="preserve"> Централа: (032) 261</w:t>
      </w:r>
      <w:r w:rsidR="00944BED" w:rsidRPr="00B6391D">
        <w:rPr>
          <w:rFonts w:ascii="Cambria" w:hAnsi="Cambria" w:cs="Times New Roman"/>
          <w:sz w:val="20"/>
          <w:szCs w:val="20"/>
          <w:lang w:val="ru-RU"/>
        </w:rPr>
        <w:t xml:space="preserve"> </w:t>
      </w:r>
      <w:r w:rsidR="00944BED" w:rsidRPr="00B6391D">
        <w:rPr>
          <w:rFonts w:ascii="Cambria" w:hAnsi="Cambria" w:cs="Times New Roman"/>
          <w:sz w:val="20"/>
          <w:szCs w:val="20"/>
        </w:rPr>
        <w:t>261</w:t>
      </w:r>
    </w:p>
    <w:p w:rsidR="00FE241B" w:rsidRPr="00B6391D" w:rsidRDefault="00944BED" w:rsidP="00385A5A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B6391D">
        <w:rPr>
          <w:rFonts w:ascii="Cambria" w:hAnsi="Cambria" w:cs="Times New Roman"/>
          <w:sz w:val="20"/>
          <w:szCs w:val="20"/>
          <w:lang w:val="ru-RU"/>
        </w:rPr>
        <w:t xml:space="preserve">                 </w:t>
      </w:r>
      <w:r w:rsidRPr="00B6391D">
        <w:rPr>
          <w:rFonts w:ascii="Cambria" w:hAnsi="Cambria" w:cs="Times New Roman"/>
          <w:sz w:val="20"/>
          <w:szCs w:val="20"/>
        </w:rPr>
        <w:t xml:space="preserve">Декан: (032) 261 402  факс (032) 261 403 </w:t>
      </w:r>
      <w:r w:rsidRPr="00B6391D">
        <w:rPr>
          <w:rFonts w:ascii="Cambria" w:hAnsi="Cambria" w:cs="Times New Roman"/>
          <w:sz w:val="20"/>
          <w:szCs w:val="20"/>
          <w:lang w:val="ru-RU"/>
        </w:rPr>
        <w:t xml:space="preserve">  </w:t>
      </w:r>
      <w:r w:rsidRPr="00B6391D">
        <w:rPr>
          <w:rFonts w:ascii="Cambria" w:hAnsi="Cambria" w:cs="Times New Roman"/>
          <w:sz w:val="20"/>
          <w:szCs w:val="20"/>
          <w:lang w:val="en-US"/>
        </w:rPr>
        <w:t>e</w:t>
      </w:r>
      <w:r w:rsidRPr="00B6391D">
        <w:rPr>
          <w:rFonts w:ascii="Cambria" w:hAnsi="Cambria" w:cs="Times New Roman"/>
          <w:sz w:val="20"/>
          <w:szCs w:val="20"/>
        </w:rPr>
        <w:t>-</w:t>
      </w:r>
      <w:r w:rsidRPr="00B6391D">
        <w:rPr>
          <w:rFonts w:ascii="Cambria" w:hAnsi="Cambria" w:cs="Times New Roman"/>
          <w:sz w:val="20"/>
          <w:szCs w:val="20"/>
          <w:lang w:val="en-US"/>
        </w:rPr>
        <w:t>mail</w:t>
      </w:r>
      <w:r w:rsidRPr="00B6391D">
        <w:rPr>
          <w:rFonts w:ascii="Cambria" w:hAnsi="Cambria" w:cs="Times New Roman"/>
          <w:sz w:val="20"/>
          <w:szCs w:val="20"/>
        </w:rPr>
        <w:t>: chemistry</w:t>
      </w:r>
      <w:r w:rsidRPr="00B6391D">
        <w:rPr>
          <w:rFonts w:ascii="Cambria" w:hAnsi="Cambria" w:cs="Times New Roman"/>
          <w:sz w:val="20"/>
          <w:szCs w:val="20"/>
          <w:lang w:val="ru-RU"/>
        </w:rPr>
        <w:t>@</w:t>
      </w:r>
      <w:r w:rsidRPr="00B6391D">
        <w:rPr>
          <w:rFonts w:ascii="Cambria" w:hAnsi="Cambria" w:cs="Times New Roman"/>
          <w:sz w:val="20"/>
          <w:szCs w:val="20"/>
          <w:lang w:val="en-US"/>
        </w:rPr>
        <w:t>uni</w:t>
      </w:r>
      <w:r w:rsidRPr="00B6391D">
        <w:rPr>
          <w:rFonts w:ascii="Cambria" w:hAnsi="Cambria" w:cs="Times New Roman"/>
          <w:sz w:val="20"/>
          <w:szCs w:val="20"/>
          <w:lang w:val="ru-RU"/>
        </w:rPr>
        <w:t>-</w:t>
      </w:r>
      <w:r w:rsidRPr="00B6391D">
        <w:rPr>
          <w:rFonts w:ascii="Cambria" w:hAnsi="Cambria" w:cs="Times New Roman"/>
          <w:sz w:val="20"/>
          <w:szCs w:val="20"/>
          <w:lang w:val="en-US"/>
        </w:rPr>
        <w:t>plovdiv</w:t>
      </w:r>
      <w:r w:rsidRPr="00B6391D">
        <w:rPr>
          <w:rFonts w:ascii="Cambria" w:hAnsi="Cambria" w:cs="Times New Roman"/>
          <w:sz w:val="20"/>
          <w:szCs w:val="20"/>
          <w:lang w:val="ru-RU"/>
        </w:rPr>
        <w:t>.</w:t>
      </w:r>
      <w:r w:rsidRPr="00B6391D">
        <w:rPr>
          <w:rFonts w:ascii="Cambria" w:hAnsi="Cambria" w:cs="Times New Roman"/>
          <w:sz w:val="20"/>
          <w:szCs w:val="20"/>
          <w:lang w:val="en-US"/>
        </w:rPr>
        <w:t>bg</w:t>
      </w:r>
    </w:p>
    <w:p w:rsidR="00FE241B" w:rsidRDefault="00FE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1B" w:rsidRDefault="00FE241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FE241B" w:rsidRPr="00B6391D" w:rsidRDefault="00944BED">
      <w:pPr>
        <w:jc w:val="center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spacing w:val="60"/>
          <w:sz w:val="24"/>
          <w:szCs w:val="24"/>
        </w:rPr>
        <w:t>У</w:t>
      </w:r>
      <w:r w:rsidRPr="00B6391D">
        <w:rPr>
          <w:rFonts w:asciiTheme="minorHAnsi" w:hAnsiTheme="minorHAnsi" w:cstheme="minorHAnsi"/>
          <w:b/>
          <w:bCs/>
          <w:spacing w:val="60"/>
          <w:sz w:val="24"/>
          <w:szCs w:val="24"/>
          <w:lang w:val="ru-RU"/>
        </w:rPr>
        <w:t>ЧЕБНА ПРОГРАМА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FE241B" w:rsidRPr="00B6391D" w:rsidRDefault="00944BED">
      <w:pPr>
        <w:jc w:val="center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ХИМИЧЕСКИ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FE241B" w:rsidRPr="00B6391D" w:rsidRDefault="00944BED">
      <w:pPr>
        <w:jc w:val="center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FE241B" w:rsidRPr="00B6391D" w:rsidRDefault="00944BED">
      <w:pPr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  <w:r w:rsidRPr="00B6391D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FE241B" w:rsidRPr="00B6391D" w:rsidRDefault="00944BED">
      <w:pPr>
        <w:spacing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Cs/>
          <w:color w:val="000000"/>
          <w:sz w:val="24"/>
          <w:szCs w:val="24"/>
        </w:rPr>
        <w:t>Учител по химия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(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специалисти </w:t>
      </w:r>
      <w:r w:rsidR="00B6391D">
        <w:rPr>
          <w:rFonts w:asciiTheme="minorHAnsi" w:hAnsiTheme="minorHAnsi" w:cstheme="minorHAnsi"/>
          <w:bCs/>
          <w:color w:val="000000"/>
          <w:sz w:val="24"/>
          <w:szCs w:val="24"/>
        </w:rPr>
        <w:t>–</w:t>
      </w:r>
      <w:r w:rsidRPr="00B6391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редовно обучение)</w:t>
      </w:r>
    </w:p>
    <w:p w:rsidR="00FE241B" w:rsidRPr="00B6391D" w:rsidRDefault="00944BE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ОПИСАНИЕ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FE241B" w:rsidRPr="00B6391D" w:rsidRDefault="00944BED">
      <w:pPr>
        <w:spacing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Училищно законодателство и учебна документация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FE241B" w:rsidRPr="00B6391D" w:rsidRDefault="00FE241B">
      <w:pPr>
        <w:spacing w:line="24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FE241B" w:rsidRPr="00B6391D" w:rsidRDefault="00944BED" w:rsidP="00385A5A">
      <w:pPr>
        <w:spacing w:before="120"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Избираем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FE241B" w:rsidRPr="00B6391D" w:rsidRDefault="00944BED" w:rsidP="00385A5A">
      <w:pPr>
        <w:spacing w:before="100" w:after="100"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FE241B" w:rsidRPr="00B6391D" w:rsidRDefault="00ED00FA" w:rsidP="00385A5A">
      <w:pPr>
        <w:spacing w:before="100" w:after="100"/>
        <w:ind w:firstLine="706"/>
        <w:rPr>
          <w:rFonts w:asciiTheme="minorHAnsi" w:hAnsiTheme="minorHAnsi" w:cstheme="minorHAnsi"/>
        </w:rPr>
      </w:pPr>
      <w:r>
        <w:rPr>
          <w:rFonts w:eastAsia="Calibri" w:cs="Arial"/>
          <w:sz w:val="24"/>
          <w:szCs w:val="24"/>
        </w:rPr>
        <w:t>Първа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FE241B" w:rsidRPr="00B6391D" w:rsidRDefault="00944BED" w:rsidP="00385A5A">
      <w:pPr>
        <w:spacing w:before="100" w:after="100" w:line="240" w:lineRule="auto"/>
        <w:ind w:firstLine="706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  <w:lang w:val="en-US"/>
        </w:rPr>
        <w:t>II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FE241B" w:rsidRPr="00B6391D" w:rsidRDefault="00944BED" w:rsidP="00385A5A">
      <w:pPr>
        <w:spacing w:before="100" w:after="100" w:line="240" w:lineRule="auto"/>
        <w:ind w:firstLine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  <w:lang w:val="en-US"/>
        </w:rPr>
        <w:t>2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Имена на лекторите</w:t>
      </w:r>
    </w:p>
    <w:p w:rsidR="00385A5A" w:rsidRPr="00B6391D" w:rsidRDefault="00944BED" w:rsidP="00B6391D">
      <w:pPr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доц. д-р Йорданка Димова, гл. ас. д-р Йорданка Стефанова, гл. ас. д-р Антоанета Ангелачева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B6391D" w:rsidRDefault="00944BED" w:rsidP="009B0B9B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val="en-US" w:eastAsia="bg-BG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B6391D" w:rsidRDefault="00944BED" w:rsidP="009B0B9B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val="en-US" w:eastAsia="bg-BG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</w:rPr>
        <w:t>Успешно завършилит</w:t>
      </w:r>
      <w:r w:rsidR="00B6391D">
        <w:rPr>
          <w:rFonts w:asciiTheme="minorHAnsi" w:hAnsiTheme="minorHAnsi" w:cstheme="minorHAnsi"/>
          <w:color w:val="000000"/>
          <w:sz w:val="24"/>
          <w:szCs w:val="24"/>
        </w:rPr>
        <w:t>е обучението по тази дисциплина</w:t>
      </w:r>
    </w:p>
    <w:p w:rsidR="00FE241B" w:rsidRPr="00B6391D" w:rsidRDefault="00944BED" w:rsidP="009B0B9B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B639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B6391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съдържанието на Конвенцията на ООН</w:t>
      </w:r>
      <w:r w:rsidR="00AC4F06">
        <w:rPr>
          <w:rFonts w:asciiTheme="minorHAnsi" w:hAnsiTheme="minorHAnsi" w:cstheme="minorHAnsi"/>
          <w:sz w:val="24"/>
          <w:szCs w:val="24"/>
        </w:rPr>
        <w:t xml:space="preserve"> за правата на детето и на Етич</w:t>
      </w:r>
      <w:r w:rsidRPr="00B6391D">
        <w:rPr>
          <w:rFonts w:asciiTheme="minorHAnsi" w:hAnsiTheme="minorHAnsi" w:cstheme="minorHAnsi"/>
          <w:sz w:val="24"/>
          <w:szCs w:val="24"/>
        </w:rPr>
        <w:t>н</w:t>
      </w:r>
      <w:r w:rsidR="00AC4F06">
        <w:rPr>
          <w:rFonts w:asciiTheme="minorHAnsi" w:hAnsiTheme="minorHAnsi" w:cstheme="minorHAnsi"/>
          <w:sz w:val="24"/>
          <w:szCs w:val="24"/>
        </w:rPr>
        <w:t>ия</w:t>
      </w:r>
      <w:r w:rsidRPr="00B6391D">
        <w:rPr>
          <w:rFonts w:asciiTheme="minorHAnsi" w:hAnsiTheme="minorHAnsi" w:cstheme="minorHAnsi"/>
          <w:sz w:val="24"/>
          <w:szCs w:val="24"/>
        </w:rPr>
        <w:t xml:space="preserve"> кодекс на работещите с деца;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съдържанието и структурата на Закона за предучилищното и училищното образование;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основните изисквания за организацията и провеждането на обучението в СУ, включени в Наредби на МОН;</w:t>
      </w:r>
    </w:p>
    <w:p w:rsidR="00FE241B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 xml:space="preserve">структурата и функциите на учебниците по </w:t>
      </w:r>
      <w:r w:rsidR="00B6391D">
        <w:rPr>
          <w:rFonts w:asciiTheme="minorHAnsi" w:hAnsiTheme="minorHAnsi" w:cstheme="minorHAnsi"/>
          <w:sz w:val="24"/>
          <w:szCs w:val="24"/>
        </w:rPr>
        <w:t xml:space="preserve">химия и опазване на околната среда </w:t>
      </w:r>
      <w:r w:rsidR="00B6391D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B6391D">
        <w:rPr>
          <w:rFonts w:asciiTheme="minorHAnsi" w:hAnsiTheme="minorHAnsi" w:cstheme="minorHAnsi"/>
          <w:sz w:val="24"/>
          <w:szCs w:val="24"/>
        </w:rPr>
        <w:t>ХООС</w:t>
      </w:r>
      <w:r w:rsidR="00B6391D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B6391D">
        <w:rPr>
          <w:rFonts w:asciiTheme="minorHAnsi" w:hAnsiTheme="minorHAnsi" w:cstheme="minorHAnsi"/>
          <w:sz w:val="24"/>
          <w:szCs w:val="24"/>
        </w:rPr>
        <w:t>, одобрени от МОН;</w:t>
      </w:r>
    </w:p>
    <w:p w:rsidR="00B6391D" w:rsidRPr="00B6391D" w:rsidRDefault="00944BED" w:rsidP="009B0B9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основните изисквания за водене на училищната документация</w:t>
      </w:r>
      <w:r w:rsidRPr="00B6391D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FE241B" w:rsidRPr="00B6391D" w:rsidRDefault="00944BED" w:rsidP="009B0B9B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B6391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FE241B" w:rsidRPr="00B6391D" w:rsidRDefault="00944BED" w:rsidP="009B0B9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да извършват анализ на нормативни документи;</w:t>
      </w:r>
    </w:p>
    <w:p w:rsidR="00FE241B" w:rsidRPr="00B6391D" w:rsidRDefault="00944BED" w:rsidP="009B0B9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да попълват образци на формуляри, в</w:t>
      </w:r>
      <w:r w:rsidR="00AC4F06">
        <w:rPr>
          <w:rFonts w:asciiTheme="minorHAnsi" w:hAnsiTheme="minorHAnsi" w:cstheme="minorHAnsi"/>
          <w:sz w:val="24"/>
          <w:szCs w:val="24"/>
        </w:rPr>
        <w:t>ключени в пакета от</w:t>
      </w:r>
      <w:r w:rsidRPr="00B6391D">
        <w:rPr>
          <w:rFonts w:asciiTheme="minorHAnsi" w:hAnsiTheme="minorHAnsi" w:cstheme="minorHAnsi"/>
          <w:sz w:val="24"/>
          <w:szCs w:val="24"/>
        </w:rPr>
        <w:t xml:space="preserve"> училищна документация</w:t>
      </w:r>
    </w:p>
    <w:p w:rsidR="00FE241B" w:rsidRPr="00B6391D" w:rsidRDefault="00AC4F06" w:rsidP="009B0B9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="00944BED" w:rsidRPr="00B6391D">
        <w:rPr>
          <w:rFonts w:asciiTheme="minorHAnsi" w:hAnsiTheme="minorHAnsi" w:cstheme="minorHAnsi"/>
          <w:sz w:val="24"/>
          <w:szCs w:val="24"/>
        </w:rPr>
        <w:t xml:space="preserve">оценяват образователно съдържание и </w:t>
      </w: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="00944BED" w:rsidRPr="00B6391D">
        <w:rPr>
          <w:rFonts w:asciiTheme="minorHAnsi" w:hAnsiTheme="minorHAnsi" w:cstheme="minorHAnsi"/>
          <w:sz w:val="24"/>
          <w:szCs w:val="24"/>
        </w:rPr>
        <w:t>избират целенасочено образователни ресурси.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2"/>
        <w:gridCol w:w="4306"/>
      </w:tblGrid>
      <w:tr w:rsidR="00FE241B" w:rsidRPr="00B6391D" w:rsidTr="00FE241B">
        <w:trPr>
          <w:trHeight w:val="315"/>
        </w:trPr>
        <w:tc>
          <w:tcPr>
            <w:tcW w:w="55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1B" w:rsidRPr="00B6391D" w:rsidRDefault="00944BED" w:rsidP="009B0B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Pr="00B639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  <w:r w:rsidRPr="00B6391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FE241B" w:rsidRPr="00B6391D" w:rsidRDefault="00944BED" w:rsidP="009B0B9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Лекции (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15</w:t>
            </w:r>
            <w:r w:rsidR="00385A5A"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  <w:p w:rsidR="00FE241B" w:rsidRPr="009B0B9B" w:rsidRDefault="00944BED" w:rsidP="009B0B9B">
            <w:pPr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Упражнения (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15</w:t>
            </w:r>
            <w:r w:rsidR="00385A5A"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1B" w:rsidRPr="00B6391D" w:rsidRDefault="00944BED" w:rsidP="009B0B9B">
            <w:pPr>
              <w:spacing w:after="0" w:line="240" w:lineRule="auto"/>
              <w:ind w:left="182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 аудиторно: 30 ч.</w:t>
            </w:r>
          </w:p>
          <w:p w:rsidR="00FE241B" w:rsidRPr="009B0B9B" w:rsidRDefault="00944BED" w:rsidP="009B0B9B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FE241B" w:rsidRPr="00B6391D" w:rsidRDefault="00944BED" w:rsidP="009B0B9B">
            <w:pPr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FE241B" w:rsidRPr="00B6391D" w:rsidRDefault="00944BED" w:rsidP="00B6391D">
      <w:pPr>
        <w:pStyle w:val="BodyText2"/>
        <w:spacing w:after="0" w:line="240" w:lineRule="auto"/>
        <w:ind w:firstLine="432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FE241B" w:rsidRPr="00B6391D" w:rsidRDefault="00944BED" w:rsidP="00B6391D">
      <w:pPr>
        <w:pStyle w:val="BodyText2"/>
        <w:numPr>
          <w:ilvl w:val="0"/>
          <w:numId w:val="4"/>
        </w:numPr>
        <w:overflowPunct w:val="0"/>
        <w:autoSpaceDE w:val="0"/>
        <w:spacing w:after="0" w:line="240" w:lineRule="auto"/>
        <w:ind w:left="922" w:right="562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основни теории и принципи</w:t>
      </w:r>
      <w:r w:rsidRPr="00B6391D">
        <w:rPr>
          <w:rFonts w:asciiTheme="minorHAnsi" w:hAnsiTheme="minorHAnsi" w:cstheme="minorHAnsi"/>
          <w:sz w:val="24"/>
          <w:szCs w:val="24"/>
          <w:lang w:val="ru-RU"/>
        </w:rPr>
        <w:t xml:space="preserve"> от областта на психологията, </w:t>
      </w:r>
      <w:r w:rsidRPr="00B6391D">
        <w:rPr>
          <w:rFonts w:asciiTheme="minorHAnsi" w:hAnsiTheme="minorHAnsi" w:cstheme="minorHAnsi"/>
          <w:sz w:val="24"/>
          <w:szCs w:val="24"/>
        </w:rPr>
        <w:t>на</w:t>
      </w:r>
      <w:r w:rsidRPr="00B6391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6391D">
        <w:rPr>
          <w:rFonts w:asciiTheme="minorHAnsi" w:hAnsiTheme="minorHAnsi" w:cstheme="minorHAnsi"/>
          <w:sz w:val="24"/>
          <w:szCs w:val="24"/>
          <w:lang w:val="ru-RU"/>
        </w:rPr>
        <w:t>педагогиката, на методиката на обучението по химия</w:t>
      </w:r>
      <w:r w:rsidR="00B6391D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B6391D" w:rsidRPr="00B6391D" w:rsidRDefault="00B6391D">
      <w:pPr>
        <w:pStyle w:val="BodyText2"/>
        <w:numPr>
          <w:ilvl w:val="0"/>
          <w:numId w:val="4"/>
        </w:numPr>
        <w:overflowPunct w:val="0"/>
        <w:autoSpaceDE w:val="0"/>
        <w:spacing w:line="240" w:lineRule="auto"/>
        <w:ind w:left="924" w:right="56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да осъществяват анализ на текст и да обсъждат съдържание по зададени критерии – ориентири.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FE241B" w:rsidRPr="00B6391D" w:rsidRDefault="00944BED">
      <w:pPr>
        <w:spacing w:after="0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B6391D">
        <w:rPr>
          <w:rFonts w:asciiTheme="minorHAnsi" w:hAnsiTheme="minorHAnsi" w:cstheme="minorHAnsi"/>
          <w:sz w:val="24"/>
          <w:szCs w:val="24"/>
        </w:rPr>
        <w:t>-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FE241B" w:rsidRPr="00B6391D" w:rsidRDefault="00B6391D" w:rsidP="00B6391D">
      <w:pPr>
        <w:pStyle w:val="BodyTextIndent3"/>
        <w:numPr>
          <w:ilvl w:val="0"/>
          <w:numId w:val="5"/>
        </w:numPr>
        <w:tabs>
          <w:tab w:val="left" w:pos="720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електронни копия на държавни документи;</w:t>
      </w:r>
    </w:p>
    <w:p w:rsidR="00B6391D" w:rsidRPr="009B0B9B" w:rsidRDefault="00944BED" w:rsidP="00B6391D">
      <w:pPr>
        <w:numPr>
          <w:ilvl w:val="0"/>
          <w:numId w:val="5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B6391D">
        <w:rPr>
          <w:rFonts w:asciiTheme="minorHAnsi" w:hAnsiTheme="minorHAnsi" w:cstheme="minorHAnsi"/>
          <w:sz w:val="24"/>
          <w:szCs w:val="24"/>
        </w:rPr>
        <w:t>, интернет</w:t>
      </w:r>
      <w:r w:rsidRPr="00B6391D">
        <w:rPr>
          <w:rFonts w:asciiTheme="minorHAnsi" w:hAnsiTheme="minorHAnsi" w:cstheme="minorHAnsi"/>
          <w:bCs/>
          <w:sz w:val="24"/>
          <w:szCs w:val="24"/>
        </w:rPr>
        <w:t>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FE241B" w:rsidRPr="00B6391D" w:rsidRDefault="00944BED" w:rsidP="009B0B9B">
      <w:pPr>
        <w:spacing w:after="120" w:line="240" w:lineRule="auto"/>
        <w:jc w:val="both"/>
        <w:rPr>
          <w:rFonts w:asciiTheme="minorHAnsi" w:hAnsiTheme="minorHAnsi" w:cstheme="minorHAnsi"/>
          <w:lang w:val="en-US"/>
        </w:rPr>
      </w:pPr>
      <w:r w:rsidRPr="00B6391D">
        <w:rPr>
          <w:rFonts w:asciiTheme="minorHAnsi" w:hAnsiTheme="minorHAnsi" w:cstheme="minorHAnsi"/>
          <w:sz w:val="24"/>
          <w:szCs w:val="24"/>
        </w:rPr>
        <w:t xml:space="preserve">         В лекционния курс студентите се запознават със съдържанието, структурата и функциите на основни държавни документи, съобразно изискванията на Наредба №12, приложение №2, критерий </w:t>
      </w:r>
      <w:r w:rsidRPr="00B6391D">
        <w:rPr>
          <w:rFonts w:asciiTheme="minorHAnsi" w:hAnsiTheme="minorHAnsi" w:cstheme="minorHAnsi"/>
          <w:sz w:val="24"/>
          <w:szCs w:val="24"/>
          <w:lang w:val="en-US"/>
        </w:rPr>
        <w:t>IV</w:t>
      </w:r>
      <w:r w:rsidRPr="00B6391D">
        <w:rPr>
          <w:rFonts w:asciiTheme="minorHAnsi" w:hAnsiTheme="minorHAnsi" w:cstheme="minorHAnsi"/>
          <w:sz w:val="24"/>
          <w:szCs w:val="24"/>
        </w:rPr>
        <w:t>:</w:t>
      </w:r>
      <w:r w:rsidRPr="00B6391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6391D">
        <w:rPr>
          <w:rFonts w:asciiTheme="minorHAnsi" w:hAnsiTheme="minorHAnsi" w:cstheme="minorHAnsi"/>
          <w:i/>
          <w:sz w:val="24"/>
          <w:szCs w:val="24"/>
        </w:rPr>
        <w:t>Административна компетентност</w:t>
      </w:r>
      <w:r w:rsidRPr="00B6391D">
        <w:rPr>
          <w:rFonts w:asciiTheme="minorHAnsi" w:hAnsiTheme="minorHAnsi" w:cstheme="minorHAnsi"/>
          <w:sz w:val="24"/>
          <w:szCs w:val="24"/>
        </w:rPr>
        <w:t>. В упражненията фокусът е върху прилагане на знанията за съдържанието на документите и формиране на основни умения, необходими за изграждане на административната компетентност.</w:t>
      </w:r>
    </w:p>
    <w:p w:rsidR="00FE241B" w:rsidRPr="00B6391D" w:rsidRDefault="00944BED">
      <w:pPr>
        <w:spacing w:after="12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А/ Лекции</w:t>
      </w:r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Конвенция на ООН за правата на детето. Етичен кодекс на работещите с деца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ДАЗД,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2018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="00B6391D">
              <w:rPr>
                <w:rFonts w:asciiTheme="minorHAnsi" w:hAnsiTheme="minorHAnsi" w:cstheme="minorHAnsi"/>
                <w:sz w:val="24"/>
                <w:szCs w:val="24"/>
              </w:rPr>
              <w:t>. ЗАКОН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за предучилищното и училищното образование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МОН, 2015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hyperlink r:id="rId8" w:history="1">
              <w:r w:rsidR="00B6391D">
                <w:rPr>
                  <w:rFonts w:asciiTheme="minorHAnsi" w:hAnsiTheme="minorHAnsi" w:cstheme="minorHAnsi"/>
                  <w:sz w:val="24"/>
                  <w:szCs w:val="24"/>
                </w:rPr>
                <w:t>НАРЕДБА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</w:rPr>
                <w:t xml:space="preserve"> № 4 на МОН 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</w:rPr>
                <w:t>от 2015 г.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  <w:sz w:val="24"/>
                  <w:szCs w:val="24"/>
                </w:rPr>
                <w:t xml:space="preserve"> за учебния план</w:t>
              </w:r>
            </w:hyperlink>
          </w:p>
          <w:p w:rsidR="00FE241B" w:rsidRPr="00B6391D" w:rsidRDefault="00944BED" w:rsidP="00B6391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НАРЕДБА за държавните изисквания за придобиване на професионална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квалификация "учител"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от 2016 г.);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НАРЕДБА № 12 (от 2016 г.) за статута и професионалното развитие на учителите, директорите и другите педагогически специалисти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pStyle w:val="NormalWeb"/>
              <w:spacing w:after="0" w:line="240" w:lineRule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</w:rPr>
              <w:t>3.</w:t>
            </w:r>
            <w:r w:rsidRPr="00B6391D">
              <w:rPr>
                <w:rFonts w:asciiTheme="minorHAnsi" w:hAnsiTheme="minorHAnsi" w:cstheme="minorHAnsi"/>
              </w:rPr>
              <w:t xml:space="preserve"> Наредби на МОН за училищното образование: </w:t>
            </w:r>
            <w:hyperlink r:id="rId9" w:tooltip="НАРЕДБА № 5 от 30.11.2015 г. за общообразователната подготовка" w:history="1"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НАРЕДБА № 5 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-US"/>
                </w:rPr>
                <w:t>(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от 2015 г.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lang w:val="en-US"/>
                </w:rPr>
                <w:t>)</w:t>
              </w:r>
              <w:r w:rsidRPr="00B6391D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 за общообразователната подготовка</w:t>
              </w:r>
            </w:hyperlink>
            <w:r w:rsidRPr="00B6391D">
              <w:rPr>
                <w:rFonts w:asciiTheme="minorHAnsi" w:hAnsiTheme="minorHAnsi" w:cstheme="minorHAnsi"/>
              </w:rPr>
              <w:t xml:space="preserve">; </w:t>
            </w:r>
            <w:hyperlink r:id="rId10" w:history="1">
              <w:r w:rsidRPr="00B6391D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B6391D">
                <w:rPr>
                  <w:rFonts w:asciiTheme="minorHAnsi" w:hAnsiTheme="minorHAnsi" w:cstheme="minorHAnsi"/>
                </w:rPr>
                <w:t xml:space="preserve">НАРЕДБА № 6 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</w:rPr>
                <w:t>от 2016 г.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</w:rPr>
                <w:t xml:space="preserve"> за усвояването на българския книжовен език</w:t>
              </w:r>
            </w:hyperlink>
            <w:r w:rsidRPr="00B6391D">
              <w:rPr>
                <w:rFonts w:asciiTheme="minorHAnsi" w:hAnsiTheme="minorHAnsi" w:cstheme="minorHAnsi"/>
              </w:rPr>
              <w:t>;</w:t>
            </w:r>
            <w:r w:rsidRPr="00B63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391D">
              <w:rPr>
                <w:rFonts w:asciiTheme="minorHAnsi" w:hAnsiTheme="minorHAnsi" w:cstheme="minorHAnsi"/>
              </w:rPr>
              <w:t>НАРЕДБА № 6 (от 2016 г.) за</w:t>
            </w:r>
            <w:r w:rsidRPr="00B63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391D">
              <w:rPr>
                <w:rFonts w:asciiTheme="minorHAnsi" w:hAnsiTheme="minorHAnsi" w:cstheme="minorHAnsi"/>
              </w:rPr>
              <w:t xml:space="preserve">профилираната подготовка; </w:t>
            </w:r>
            <w:r w:rsidRPr="00B6391D">
              <w:rPr>
                <w:rFonts w:asciiTheme="minorHAnsi" w:hAnsiTheme="minorHAnsi" w:cstheme="minorHAnsi"/>
                <w:lang w:val="en-US"/>
              </w:rPr>
              <w:t xml:space="preserve">НАРЕДБА № 10 (от 2016 г.) за организация на дейностите в училищното образование; </w:t>
            </w:r>
            <w:hyperlink r:id="rId11" w:history="1">
              <w:r w:rsidRPr="00B6391D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B6391D">
                <w:rPr>
                  <w:rFonts w:asciiTheme="minorHAnsi" w:hAnsiTheme="minorHAnsi" w:cstheme="minorHAnsi"/>
                </w:rPr>
                <w:t xml:space="preserve">НАРЕДБА № 11 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</w:rPr>
                <w:t>от 2016 г.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</w:rPr>
                <w:t xml:space="preserve"> за оценяване на резултатите от обучението на учениците</w:t>
              </w:r>
            </w:hyperlink>
            <w:r w:rsidRPr="00B6391D">
              <w:rPr>
                <w:rFonts w:asciiTheme="minorHAnsi" w:hAnsiTheme="minorHAnsi" w:cstheme="minorHAnsi"/>
                <w:lang w:val="en-US"/>
              </w:rPr>
              <w:t xml:space="preserve">; </w:t>
            </w:r>
            <w:hyperlink r:id="rId12" w:tooltip="НАРЕДБА № 13 от 21.09.2016 г. за гражданското, здравното, екологичното и интеркултурното образование Обн. - ДВ, бр. 80 от 11.10.2016 г., в сила от 11.10.2016 г.; изм. и доп., бр. 80 от 28.09.2018 г., в сила от 28.09.2018 г. " w:history="1">
              <w:r w:rsidRPr="00B6391D">
                <w:rPr>
                  <w:rFonts w:asciiTheme="minorHAnsi" w:hAnsiTheme="minorHAnsi" w:cstheme="minorHAnsi"/>
                </w:rPr>
                <w:t xml:space="preserve">НАРЕДБА № 13 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(</w:t>
              </w:r>
              <w:r w:rsidRPr="00B6391D">
                <w:rPr>
                  <w:rFonts w:asciiTheme="minorHAnsi" w:hAnsiTheme="minorHAnsi" w:cstheme="minorHAnsi"/>
                </w:rPr>
                <w:t>от 2016 г.</w:t>
              </w:r>
              <w:r w:rsidRPr="00B6391D">
                <w:rPr>
                  <w:rFonts w:asciiTheme="minorHAnsi" w:hAnsiTheme="minorHAnsi" w:cstheme="minorHAnsi"/>
                  <w:lang w:val="en-US"/>
                </w:rPr>
                <w:t>)</w:t>
              </w:r>
              <w:r w:rsidRPr="00B6391D">
                <w:rPr>
                  <w:rFonts w:asciiTheme="minorHAnsi" w:hAnsiTheme="minorHAnsi" w:cstheme="minorHAnsi"/>
                </w:rPr>
                <w:t xml:space="preserve"> за гражданското, здравното, екологичното и интеркултурното образование</w:t>
              </w:r>
            </w:hyperlink>
            <w:r w:rsidRPr="00B6391D">
              <w:rPr>
                <w:rFonts w:asciiTheme="minorHAnsi" w:hAnsiTheme="minorHAnsi" w:cstheme="minorHAnsi"/>
              </w:rPr>
              <w:t xml:space="preserve">; 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НАРЕДБА № 8 (от 11.08.2016 г.) за информацията и документите</w:t>
            </w:r>
          </w:p>
          <w:p w:rsidR="00FE241B" w:rsidRPr="00B6391D" w:rsidRDefault="00944BED" w:rsidP="00B6391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за системата на предучилищното и училищното образование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. Училищен дневник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хартиен и електронен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учителски дневник, ученически бележник 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хартиен и електронен</w:t>
            </w:r>
            <w:r w:rsidRPr="00B6391D">
              <w:rPr>
                <w:rFonts w:asciiTheme="minorHAnsi" w:eastAsia="Calibri" w:hAnsiTheme="minorHAnsi" w:cstheme="minorHAnsi"/>
                <w:bCs/>
                <w:sz w:val="24"/>
                <w:szCs w:val="24"/>
                <w:lang w:val="en-US"/>
              </w:rPr>
              <w:t>)</w:t>
            </w:r>
          </w:p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НАРЕДБА № 10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от 2017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за познавателните книжки, учебниците и учебните помагала. Оценяване на образователното съдържание – потребности, профили на оценяване, бариери. Критерии за избор на класически и дигитални учебници и на други учебни ресурси.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  <w:p w:rsidR="00FE241B" w:rsidRPr="00B6391D" w:rsidRDefault="00FE24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241B" w:rsidRPr="00B6391D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FE241B" w:rsidRPr="00B6391D" w:rsidRDefault="00FE241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E241B" w:rsidRPr="00B6391D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241B" w:rsidRPr="00B6391D" w:rsidRDefault="00FE24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 xml:space="preserve">Б/Упражнения </w:t>
      </w: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992"/>
      </w:tblGrid>
      <w:tr w:rsidR="00FE241B" w:rsidRPr="00B6391D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Теми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pStyle w:val="ListParagraph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FE241B" w:rsidRPr="00B6391D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1. Използване на изискванията на НАРЕДБА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№ 6 (от 2016 г.) и на НАРЕДБА№13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от 2016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за реализиране на междупредметни връзки на учебния предмет ХООС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(7.-10.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клас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с останалите учебни предмети</w:t>
            </w:r>
          </w:p>
          <w:p w:rsidR="00FE241B" w:rsidRPr="00B6391D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Използване на изискванията на НАРЕДБА № 11 от 2016 г. за оценяване на резулт</w:t>
            </w:r>
            <w:r w:rsidR="00B6391D">
              <w:rPr>
                <w:rFonts w:asciiTheme="minorHAnsi" w:hAnsiTheme="minorHAnsi" w:cstheme="minorHAnsi"/>
                <w:sz w:val="24"/>
                <w:szCs w:val="24"/>
              </w:rPr>
              <w:t>атите от обучението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по учебния предмет ХООС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(7.-10.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клас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Pr="00B6391D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E241B" w:rsidRPr="00B6391D" w:rsidRDefault="00FE2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E241B" w:rsidRPr="00B6391D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</w:tr>
      <w:tr w:rsidR="00FE241B" w:rsidRPr="00B6391D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Default="00944BED" w:rsidP="00B6391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Използване на изискванията на НАРЕДБА № 10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от 2017 г.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 xml:space="preserve"> за познавателните книжки, учебниците и учебните помагала за оценяване на действащи класически и дигитални учебници и на други учебни ресурси по ХООС 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(7.-10. 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клас</w:t>
            </w: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B639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6391D" w:rsidRPr="00B6391D" w:rsidRDefault="00B6391D" w:rsidP="00B6391D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1B" w:rsidRDefault="00944B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  <w:p w:rsid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391D" w:rsidRPr="00B6391D" w:rsidRDefault="00B639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91D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FE241B" w:rsidRPr="00B6391D" w:rsidRDefault="00944BED" w:rsidP="009B0B9B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Държавни документи: Закон за предучилищното и училищното образование, Наредби на МОН, изменения и допълнения към Наредбите, учебници и учебни пособия по ХООС, одобрени от МОН, 2015-2019 г.</w:t>
      </w:r>
    </w:p>
    <w:p w:rsidR="00FE241B" w:rsidRPr="00B6391D" w:rsidRDefault="00944BED" w:rsidP="009B0B9B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Етичен кодекс на работещите с деца. София: ДАЗД, 2018 г.</w:t>
      </w:r>
    </w:p>
    <w:p w:rsidR="00FE241B" w:rsidRPr="00B6391D" w:rsidRDefault="00944BED" w:rsidP="009B0B9B">
      <w:pPr>
        <w:pStyle w:val="Default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</w:rPr>
        <w:t>Конвенция за прават</w:t>
      </w:r>
      <w:r w:rsidR="009B0B9B">
        <w:rPr>
          <w:rFonts w:asciiTheme="minorHAnsi" w:hAnsiTheme="minorHAnsi" w:cstheme="minorHAnsi"/>
        </w:rPr>
        <w:t>а на детето</w:t>
      </w:r>
      <w:r w:rsidRPr="00B6391D">
        <w:rPr>
          <w:rFonts w:asciiTheme="minorHAnsi" w:hAnsiTheme="minorHAnsi" w:cstheme="minorHAnsi"/>
        </w:rPr>
        <w:t xml:space="preserve"> - ДВ, бр. 32 от 23.04.1991 г.</w:t>
      </w:r>
      <w:r w:rsidRPr="00B6391D">
        <w:rPr>
          <w:rFonts w:asciiTheme="minorHAnsi" w:hAnsiTheme="minorHAnsi" w:cstheme="minorHAnsi"/>
          <w:lang w:val="bg-BG"/>
        </w:rPr>
        <w:t>,</w:t>
      </w:r>
      <w:r w:rsidRPr="00B6391D">
        <w:rPr>
          <w:rFonts w:asciiTheme="minorHAnsi" w:hAnsiTheme="minorHAnsi" w:cstheme="minorHAnsi"/>
        </w:rPr>
        <w:t xml:space="preserve"> в сила от 3.07.1991 г.</w:t>
      </w:r>
    </w:p>
    <w:p w:rsidR="00FE241B" w:rsidRPr="00B6391D" w:rsidRDefault="00944BED" w:rsidP="009B0B9B">
      <w:pPr>
        <w:suppressAutoHyphens w:val="0"/>
        <w:spacing w:after="0" w:line="240" w:lineRule="auto"/>
        <w:ind w:right="56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>Савова, Ж. Оценяване на образователното съдържание. Избор на учебници и учебни ресурси. София: Просвета, 2014 г.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FE241B" w:rsidRPr="00B6391D" w:rsidRDefault="00944BED">
      <w:pPr>
        <w:spacing w:after="120"/>
        <w:ind w:firstLine="720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В лекционния курс основен метод на преподаване е </w:t>
      </w:r>
      <w:r w:rsidRPr="00B6391D">
        <w:rPr>
          <w:rFonts w:asciiTheme="minorHAnsi" w:hAnsiTheme="minorHAnsi" w:cstheme="minorHAnsi"/>
          <w:color w:val="000000"/>
          <w:sz w:val="24"/>
          <w:szCs w:val="24"/>
        </w:rPr>
        <w:t>университетската</w:t>
      </w:r>
      <w:r w:rsidRPr="00B6391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лекция. Предвижда се време в края на всяка лекция за обратна връзка със студентите. Основен метод на учене при упражненията е евристичната беседа, съчетана с решаване на задачи и обсъждане на решенията.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FE241B" w:rsidRPr="00B6391D" w:rsidRDefault="00944BED">
      <w:pPr>
        <w:pStyle w:val="Bodytext21"/>
        <w:shd w:val="clear" w:color="auto" w:fill="auto"/>
        <w:tabs>
          <w:tab w:val="left" w:pos="370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 w:rsidRPr="00B6391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           Курсът завършва с текуща оценка, формирана от участието на студентите в обсъждането на задачите по темите на упражненията. 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FE241B" w:rsidRPr="00B6391D" w:rsidRDefault="00944BED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B6391D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FFFFF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Стажове  / практика</w:t>
      </w:r>
    </w:p>
    <w:p w:rsidR="00FE241B" w:rsidRPr="00B6391D" w:rsidRDefault="00944BED">
      <w:pPr>
        <w:shd w:val="clear" w:color="auto" w:fill="F2F2F2"/>
        <w:autoSpaceDE w:val="0"/>
        <w:spacing w:after="0"/>
        <w:rPr>
          <w:rFonts w:asciiTheme="minorHAnsi" w:hAnsiTheme="minorHAnsi" w:cstheme="minorHAnsi"/>
          <w:bCs/>
          <w:iCs/>
          <w:color w:val="4F81BD"/>
          <w:sz w:val="24"/>
          <w:szCs w:val="24"/>
        </w:rPr>
      </w:pPr>
      <w:r w:rsidRPr="00B6391D">
        <w:rPr>
          <w:rFonts w:asciiTheme="minorHAnsi" w:hAnsiTheme="minorHAnsi" w:cstheme="minorHAnsi"/>
          <w:bCs/>
          <w:iCs/>
          <w:color w:val="4F81BD"/>
          <w:sz w:val="24"/>
          <w:szCs w:val="24"/>
        </w:rPr>
        <w:t>-</w:t>
      </w:r>
    </w:p>
    <w:p w:rsidR="00FE241B" w:rsidRPr="00B6391D" w:rsidRDefault="00944BED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6391D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FE241B" w:rsidRDefault="00944BED" w:rsidP="00AC4F06">
      <w:r>
        <w:rPr>
          <w:rFonts w:ascii="Times New Roman" w:hAnsi="Times New Roman" w:cs="Times New Roman"/>
          <w:sz w:val="24"/>
          <w:szCs w:val="24"/>
        </w:rPr>
        <w:t>доц. д-р Й. Димова</w:t>
      </w:r>
    </w:p>
    <w:sectPr w:rsidR="00FE241B" w:rsidSect="00FE241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B9" w:rsidRDefault="00133CB9" w:rsidP="00FE241B">
      <w:pPr>
        <w:spacing w:after="0" w:line="240" w:lineRule="auto"/>
      </w:pPr>
      <w:r>
        <w:separator/>
      </w:r>
    </w:p>
  </w:endnote>
  <w:endnote w:type="continuationSeparator" w:id="0">
    <w:p w:rsidR="00133CB9" w:rsidRDefault="00133CB9" w:rsidP="00FE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B9" w:rsidRDefault="00133CB9" w:rsidP="00FE241B">
      <w:pPr>
        <w:spacing w:after="0" w:line="240" w:lineRule="auto"/>
      </w:pPr>
      <w:r w:rsidRPr="00FE241B">
        <w:rPr>
          <w:color w:val="000000"/>
        </w:rPr>
        <w:separator/>
      </w:r>
    </w:p>
  </w:footnote>
  <w:footnote w:type="continuationSeparator" w:id="0">
    <w:p w:rsidR="00133CB9" w:rsidRDefault="00133CB9" w:rsidP="00FE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23B"/>
    <w:multiLevelType w:val="multilevel"/>
    <w:tmpl w:val="464402EC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 w15:restartNumberingAfterBreak="0">
    <w:nsid w:val="32FB75CB"/>
    <w:multiLevelType w:val="multilevel"/>
    <w:tmpl w:val="62166E7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3FE20E90"/>
    <w:multiLevelType w:val="multilevel"/>
    <w:tmpl w:val="D81C32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5F604F"/>
    <w:multiLevelType w:val="multilevel"/>
    <w:tmpl w:val="F4C834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B1B378F"/>
    <w:multiLevelType w:val="multilevel"/>
    <w:tmpl w:val="5AB67D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B"/>
    <w:rsid w:val="00133CB9"/>
    <w:rsid w:val="001B2C35"/>
    <w:rsid w:val="002A7515"/>
    <w:rsid w:val="00385A5A"/>
    <w:rsid w:val="003A2863"/>
    <w:rsid w:val="003D120C"/>
    <w:rsid w:val="005608A5"/>
    <w:rsid w:val="005A38E6"/>
    <w:rsid w:val="00673F47"/>
    <w:rsid w:val="006C6CBD"/>
    <w:rsid w:val="008748E2"/>
    <w:rsid w:val="00944BED"/>
    <w:rsid w:val="009B0B9B"/>
    <w:rsid w:val="00A11332"/>
    <w:rsid w:val="00AC4F06"/>
    <w:rsid w:val="00B50784"/>
    <w:rsid w:val="00B6391D"/>
    <w:rsid w:val="00D93C28"/>
    <w:rsid w:val="00DF5228"/>
    <w:rsid w:val="00E34DC5"/>
    <w:rsid w:val="00ED00FA"/>
    <w:rsid w:val="00ED4C8E"/>
    <w:rsid w:val="00F565B0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E7C5F-2A02-42D1-B39E-C92B0593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241B"/>
    <w:pPr>
      <w:suppressAutoHyphens/>
    </w:pPr>
    <w:rPr>
      <w:rFonts w:ascii="Calibri" w:eastAsia="Times New Roman" w:hAnsi="Calibri" w:cs="Calibri"/>
      <w:sz w:val="22"/>
    </w:rPr>
  </w:style>
  <w:style w:type="paragraph" w:styleId="Heading1">
    <w:name w:val="heading 1"/>
    <w:basedOn w:val="Normal"/>
    <w:next w:val="Normal"/>
    <w:rsid w:val="00FE241B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rsid w:val="00FE241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FE24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FE241B"/>
    <w:rPr>
      <w:color w:val="0563C1"/>
      <w:u w:val="single"/>
    </w:rPr>
  </w:style>
  <w:style w:type="paragraph" w:styleId="BodyText2">
    <w:name w:val="Body Text 2"/>
    <w:basedOn w:val="Normal"/>
    <w:rsid w:val="00FE241B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rsid w:val="00FE241B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rsid w:val="00FE241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rsid w:val="00FE241B"/>
    <w:rPr>
      <w:rFonts w:eastAsia="Calibri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rsid w:val="00FE241B"/>
    <w:pPr>
      <w:ind w:left="720"/>
    </w:pPr>
  </w:style>
  <w:style w:type="character" w:customStyle="1" w:styleId="Bodytext20">
    <w:name w:val="Body text (2)_"/>
    <w:rsid w:val="00FE241B"/>
    <w:rPr>
      <w:rFonts w:eastAsia="Times New Roman" w:cs="Times New Roman"/>
      <w:sz w:val="23"/>
      <w:shd w:val="clear" w:color="auto" w:fill="FFFFFF"/>
    </w:rPr>
  </w:style>
  <w:style w:type="paragraph" w:customStyle="1" w:styleId="Bodytext21">
    <w:name w:val="Body text (2)"/>
    <w:basedOn w:val="Normal"/>
    <w:rsid w:val="00FE241B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BalloonText">
    <w:name w:val="Balloon Text"/>
    <w:basedOn w:val="Normal"/>
    <w:rsid w:val="00FE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E241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FE241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rsid w:val="00FE24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1B"/>
    <w:pPr>
      <w:autoSpaceDE w:val="0"/>
      <w:spacing w:after="0" w:line="240" w:lineRule="auto"/>
      <w:textAlignment w:val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upload/4183/nrdb4_30.11.2015_ucheben_pla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on.bg/upload/16793/ndbr13_2016_GZEIObrazovanie_2809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.bg/upload/4154/izm_nrdb11_ocenjavan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n.bg/upload/4179/naredba_6_11.08.2016_bg_ez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.bg/upload/16753/nrdb5-2015_OPP_2809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2019-03-10T21:19:00Z</cp:lastPrinted>
  <dcterms:created xsi:type="dcterms:W3CDTF">2019-03-15T14:38:00Z</dcterms:created>
  <dcterms:modified xsi:type="dcterms:W3CDTF">2019-03-15T14:38:00Z</dcterms:modified>
</cp:coreProperties>
</file>