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B" w:rsidRPr="00B6391D" w:rsidRDefault="00E07FC1">
      <w:pPr>
        <w:spacing w:after="0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1B" w:rsidRDefault="00944BED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FE241B" w:rsidRDefault="00944BED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BED" w:rsidRPr="00B6391D">
        <w:rPr>
          <w:rFonts w:ascii="Cambria" w:hAnsi="Cambria" w:cs="Times New Roman"/>
          <w:b/>
          <w:bCs/>
          <w:spacing w:val="120"/>
          <w:sz w:val="32"/>
          <w:szCs w:val="32"/>
        </w:rPr>
        <w:t>ПЛОВДИВСКИ УНИВЕРСИТЕТ</w:t>
      </w:r>
    </w:p>
    <w:p w:rsidR="00FE241B" w:rsidRPr="00B6391D" w:rsidRDefault="00944BED">
      <w:pPr>
        <w:spacing w:after="0"/>
        <w:jc w:val="right"/>
        <w:rPr>
          <w:rFonts w:ascii="Cambria" w:hAnsi="Cambria" w:cs="Times New Roman"/>
          <w:b/>
          <w:bCs/>
          <w:spacing w:val="60"/>
          <w:sz w:val="32"/>
          <w:szCs w:val="32"/>
        </w:rPr>
      </w:pPr>
      <w:r w:rsidRPr="00B6391D">
        <w:rPr>
          <w:rFonts w:ascii="Cambria" w:hAnsi="Cambria" w:cs="Times New Roman"/>
          <w:b/>
          <w:bCs/>
          <w:spacing w:val="60"/>
          <w:sz w:val="32"/>
          <w:szCs w:val="32"/>
        </w:rPr>
        <w:t>”ПАИСИЙ ХИЛЕНДАРСКИ”</w:t>
      </w:r>
    </w:p>
    <w:p w:rsidR="00FE241B" w:rsidRPr="00B6391D" w:rsidRDefault="00E07FC1" w:rsidP="00385A5A">
      <w:pPr>
        <w:spacing w:after="0" w:line="240" w:lineRule="auto"/>
        <w:ind w:left="1440" w:firstLine="72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F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944BED" w:rsidRPr="00B6391D">
        <w:rPr>
          <w:rFonts w:ascii="Cambria" w:hAnsi="Cambria" w:cs="Times New Roman"/>
          <w:sz w:val="20"/>
          <w:szCs w:val="20"/>
        </w:rPr>
        <w:t xml:space="preserve"> България 4000  гр. Пловдив ул. “Цар Асен” № 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>24</w:t>
      </w:r>
      <w:r w:rsidR="00944BED" w:rsidRPr="00B6391D">
        <w:rPr>
          <w:rFonts w:ascii="Cambria" w:hAnsi="Cambria" w:cs="Times New Roman"/>
          <w:sz w:val="20"/>
          <w:szCs w:val="20"/>
        </w:rPr>
        <w:t>;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 xml:space="preserve"> Централа: (032) 261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>261</w:t>
      </w:r>
    </w:p>
    <w:p w:rsidR="00FE241B" w:rsidRPr="00B6391D" w:rsidRDefault="00944BED" w:rsidP="00385A5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               </w:t>
      </w:r>
      <w:r w:rsidRPr="00B6391D">
        <w:rPr>
          <w:rFonts w:ascii="Cambria" w:hAnsi="Cambria" w:cs="Times New Roman"/>
          <w:sz w:val="20"/>
          <w:szCs w:val="20"/>
        </w:rPr>
        <w:t xml:space="preserve">Декан: (032) 261 402  факс (032) 261 403 </w:t>
      </w: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</w:t>
      </w:r>
      <w:r w:rsidRPr="00B6391D">
        <w:rPr>
          <w:rFonts w:ascii="Cambria" w:hAnsi="Cambria" w:cs="Times New Roman"/>
          <w:sz w:val="20"/>
          <w:szCs w:val="20"/>
          <w:lang w:val="en-US"/>
        </w:rPr>
        <w:t>e</w:t>
      </w:r>
      <w:r w:rsidRPr="00B6391D">
        <w:rPr>
          <w:rFonts w:ascii="Cambria" w:hAnsi="Cambria" w:cs="Times New Roman"/>
          <w:sz w:val="20"/>
          <w:szCs w:val="20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mail</w:t>
      </w:r>
      <w:r w:rsidRPr="00B6391D">
        <w:rPr>
          <w:rFonts w:ascii="Cambria" w:hAnsi="Cambria" w:cs="Times New Roman"/>
          <w:sz w:val="20"/>
          <w:szCs w:val="20"/>
        </w:rPr>
        <w:t>: chemistry</w:t>
      </w:r>
      <w:r w:rsidRPr="00B6391D">
        <w:rPr>
          <w:rFonts w:ascii="Cambria" w:hAnsi="Cambria" w:cs="Times New Roman"/>
          <w:sz w:val="20"/>
          <w:szCs w:val="20"/>
          <w:lang w:val="ru-RU"/>
        </w:rPr>
        <w:t>@</w:t>
      </w:r>
      <w:r w:rsidRPr="00B6391D">
        <w:rPr>
          <w:rFonts w:ascii="Cambria" w:hAnsi="Cambria" w:cs="Times New Roman"/>
          <w:sz w:val="20"/>
          <w:szCs w:val="20"/>
          <w:lang w:val="en-US"/>
        </w:rPr>
        <w:t>uni</w:t>
      </w:r>
      <w:r w:rsidRPr="00B6391D">
        <w:rPr>
          <w:rFonts w:ascii="Cambria" w:hAnsi="Cambria" w:cs="Times New Roman"/>
          <w:sz w:val="20"/>
          <w:szCs w:val="20"/>
          <w:lang w:val="ru-RU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plovdiv</w:t>
      </w:r>
      <w:r w:rsidRPr="00B6391D">
        <w:rPr>
          <w:rFonts w:ascii="Cambria" w:hAnsi="Cambria" w:cs="Times New Roman"/>
          <w:sz w:val="20"/>
          <w:szCs w:val="20"/>
          <w:lang w:val="ru-RU"/>
        </w:rPr>
        <w:t>.</w:t>
      </w:r>
      <w:r w:rsidRPr="00B6391D">
        <w:rPr>
          <w:rFonts w:ascii="Cambria" w:hAnsi="Cambria" w:cs="Times New Roman"/>
          <w:sz w:val="20"/>
          <w:szCs w:val="20"/>
          <w:lang w:val="en-US"/>
        </w:rPr>
        <w:t>bg</w:t>
      </w: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E241B" w:rsidRPr="00B6391D" w:rsidRDefault="00944BED">
      <w:pPr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6391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="00234242">
        <w:rPr>
          <w:rFonts w:asciiTheme="minorHAnsi" w:hAnsiTheme="minorHAnsi" w:cstheme="minorHAnsi"/>
          <w:bCs/>
          <w:color w:val="000000"/>
          <w:sz w:val="24"/>
          <w:szCs w:val="24"/>
        </w:rPr>
        <w:t>не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6391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FE241B" w:rsidRPr="00B6391D" w:rsidRDefault="00944B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Училищно законодателство и учебна документация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E241B" w:rsidRPr="00B6391D" w:rsidRDefault="00FE241B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E241B" w:rsidRPr="00B6391D" w:rsidRDefault="00944BED" w:rsidP="00385A5A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Избираем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E241B" w:rsidRPr="00B6391D" w:rsidRDefault="00D23ADD" w:rsidP="00385A5A">
      <w:pPr>
        <w:spacing w:before="100" w:after="100"/>
        <w:ind w:firstLine="706"/>
        <w:rPr>
          <w:rFonts w:asciiTheme="minorHAnsi" w:hAnsiTheme="minorHAnsi" w:cstheme="minorHAnsi"/>
        </w:rPr>
      </w:pPr>
      <w:r>
        <w:rPr>
          <w:rFonts w:cs="Arial"/>
          <w:sz w:val="24"/>
          <w:szCs w:val="24"/>
        </w:rPr>
        <w:t>Втора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FE241B" w:rsidRPr="00B6391D" w:rsidRDefault="00944BED" w:rsidP="00385A5A">
      <w:pPr>
        <w:spacing w:before="100" w:after="100" w:line="240" w:lineRule="auto"/>
        <w:ind w:firstLine="706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234242">
        <w:rPr>
          <w:rFonts w:asciiTheme="minorHAnsi" w:hAnsiTheme="minorHAnsi" w:cstheme="minorHAnsi"/>
          <w:color w:val="000000"/>
          <w:sz w:val="24"/>
          <w:szCs w:val="24"/>
          <w:lang w:val="en-US"/>
        </w:rPr>
        <w:t>V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Имена на лекторите</w:t>
      </w:r>
    </w:p>
    <w:p w:rsidR="00385A5A" w:rsidRPr="00B6391D" w:rsidRDefault="00944BED" w:rsidP="00B6391D">
      <w:pPr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6391D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FE241B" w:rsidRP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на Конвенцията на ООН</w:t>
      </w:r>
      <w:r w:rsidR="00AC4F06">
        <w:rPr>
          <w:rFonts w:asciiTheme="minorHAnsi" w:hAnsiTheme="minorHAnsi" w:cstheme="minorHAnsi"/>
          <w:sz w:val="24"/>
          <w:szCs w:val="24"/>
        </w:rPr>
        <w:t xml:space="preserve"> за правата на детето и на Етич</w:t>
      </w:r>
      <w:r w:rsidRPr="00B6391D">
        <w:rPr>
          <w:rFonts w:asciiTheme="minorHAnsi" w:hAnsiTheme="minorHAnsi" w:cstheme="minorHAnsi"/>
          <w:sz w:val="24"/>
          <w:szCs w:val="24"/>
        </w:rPr>
        <w:t>н</w:t>
      </w:r>
      <w:r w:rsidR="00AC4F06">
        <w:rPr>
          <w:rFonts w:asciiTheme="minorHAnsi" w:hAnsiTheme="minorHAnsi" w:cstheme="minorHAnsi"/>
          <w:sz w:val="24"/>
          <w:szCs w:val="24"/>
        </w:rPr>
        <w:t>ия</w:t>
      </w:r>
      <w:r w:rsidRPr="00B6391D">
        <w:rPr>
          <w:rFonts w:asciiTheme="minorHAnsi" w:hAnsiTheme="minorHAnsi" w:cstheme="minorHAnsi"/>
          <w:sz w:val="24"/>
          <w:szCs w:val="24"/>
        </w:rPr>
        <w:t xml:space="preserve"> кодекс на работещите с деца;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и структурата на Закона за предучилищното и училищното образование;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организацията и провеждането на обучението в СУ, включени в Наредби на МОН;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структурата и функциите на учебниците по </w:t>
      </w:r>
      <w:r w:rsidR="00B6391D">
        <w:rPr>
          <w:rFonts w:asciiTheme="minorHAnsi" w:hAnsiTheme="minorHAnsi" w:cstheme="minorHAnsi"/>
          <w:sz w:val="24"/>
          <w:szCs w:val="24"/>
        </w:rPr>
        <w:t xml:space="preserve">химия и опазване на околната среда 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sz w:val="24"/>
          <w:szCs w:val="24"/>
        </w:rPr>
        <w:t>ХООС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6391D">
        <w:rPr>
          <w:rFonts w:asciiTheme="minorHAnsi" w:hAnsiTheme="minorHAnsi" w:cstheme="minorHAnsi"/>
          <w:sz w:val="24"/>
          <w:szCs w:val="24"/>
        </w:rPr>
        <w:t>, одобрени от МОН;</w:t>
      </w:r>
    </w:p>
    <w:p w:rsidR="00B6391D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водене на училищната документация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E241B" w:rsidRPr="00B6391D" w:rsidRDefault="00944BED" w:rsidP="009B0B9B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извършват анализ на нормативни документи;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попълват образци на формуляри, в</w:t>
      </w:r>
      <w:r w:rsidR="00AC4F06">
        <w:rPr>
          <w:rFonts w:asciiTheme="minorHAnsi" w:hAnsiTheme="minorHAnsi" w:cstheme="minorHAnsi"/>
          <w:sz w:val="24"/>
          <w:szCs w:val="24"/>
        </w:rPr>
        <w:t>ключени в пакета от</w:t>
      </w:r>
      <w:r w:rsidRPr="00B6391D">
        <w:rPr>
          <w:rFonts w:asciiTheme="minorHAnsi" w:hAnsiTheme="minorHAnsi" w:cstheme="minorHAnsi"/>
          <w:sz w:val="24"/>
          <w:szCs w:val="24"/>
        </w:rPr>
        <w:t xml:space="preserve"> училищна документация</w:t>
      </w:r>
    </w:p>
    <w:p w:rsidR="00FE241B" w:rsidRPr="00B6391D" w:rsidRDefault="00AC4F06" w:rsidP="009B0B9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 xml:space="preserve">оценяват образователно съдържание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>избират целенасочено образователни ресурси.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FE241B" w:rsidRPr="00B6391D" w:rsidTr="00FE241B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30 ч.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E241B" w:rsidRPr="00B6391D" w:rsidRDefault="00944BED" w:rsidP="00B6391D">
      <w:pPr>
        <w:pStyle w:val="BodyText2"/>
        <w:spacing w:after="0"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FE241B" w:rsidRPr="00B6391D" w:rsidRDefault="00944BED" w:rsidP="00B6391D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left="922" w:right="562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 теории и принципи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 xml:space="preserve"> от областта на психологията, </w:t>
      </w:r>
      <w:r w:rsidRPr="00B6391D">
        <w:rPr>
          <w:rFonts w:asciiTheme="minorHAnsi" w:hAnsiTheme="minorHAnsi" w:cstheme="minorHAnsi"/>
          <w:sz w:val="24"/>
          <w:szCs w:val="24"/>
        </w:rPr>
        <w:t>на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педагогиката, на методиката на обучението по химия</w:t>
      </w:r>
      <w:r w:rsidR="00B6391D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B6391D" w:rsidRPr="00B6391D" w:rsidRDefault="00B6391D">
      <w:pPr>
        <w:pStyle w:val="BodyText2"/>
        <w:numPr>
          <w:ilvl w:val="0"/>
          <w:numId w:val="4"/>
        </w:numPr>
        <w:overflowPunct w:val="0"/>
        <w:autoSpaceDE w:val="0"/>
        <w:spacing w:line="240" w:lineRule="auto"/>
        <w:ind w:left="924" w:right="56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 осъществяват анализ на текст и да обсъждат съдържание по зададени критерии – ориентири.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E241B" w:rsidRPr="00B6391D" w:rsidRDefault="00944BED">
      <w:pPr>
        <w:spacing w:after="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6391D">
        <w:rPr>
          <w:rFonts w:asciiTheme="minorHAnsi" w:hAnsiTheme="minorHAnsi" w:cstheme="minorHAnsi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FE241B" w:rsidRPr="00B6391D" w:rsidRDefault="00B6391D" w:rsidP="00B6391D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електронни копия на държавни документи;</w:t>
      </w:r>
    </w:p>
    <w:p w:rsidR="00B6391D" w:rsidRPr="009B0B9B" w:rsidRDefault="00944BED" w:rsidP="00B6391D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B6391D">
        <w:rPr>
          <w:rFonts w:asciiTheme="minorHAnsi" w:hAnsiTheme="minorHAnsi" w:cstheme="minorHAnsi"/>
          <w:sz w:val="24"/>
          <w:szCs w:val="24"/>
        </w:rPr>
        <w:t>, интернет</w:t>
      </w:r>
      <w:r w:rsidRPr="00B6391D">
        <w:rPr>
          <w:rFonts w:asciiTheme="minorHAnsi" w:hAnsiTheme="minorHAnsi" w:cstheme="minorHAnsi"/>
          <w:bCs/>
          <w:sz w:val="24"/>
          <w:szCs w:val="24"/>
        </w:rPr>
        <w:t>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FE241B" w:rsidRPr="00B6391D" w:rsidRDefault="00944BED" w:rsidP="009B0B9B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         В лекционния курс студентите се запознават със съдържанието, структурата и функциите на основни държавни документи, съобразно изискванията на Наредба №12, приложение №2, критерий 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B6391D">
        <w:rPr>
          <w:rFonts w:asciiTheme="minorHAnsi" w:hAnsiTheme="minorHAnsi" w:cstheme="minorHAnsi"/>
          <w:sz w:val="24"/>
          <w:szCs w:val="24"/>
        </w:rPr>
        <w:t>: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i/>
          <w:sz w:val="24"/>
          <w:szCs w:val="24"/>
        </w:rPr>
        <w:t>Административна компетентност</w:t>
      </w:r>
      <w:r w:rsidRPr="00B6391D">
        <w:rPr>
          <w:rFonts w:asciiTheme="minorHAnsi" w:hAnsiTheme="minorHAnsi" w:cstheme="minorHAnsi"/>
          <w:sz w:val="24"/>
          <w:szCs w:val="24"/>
        </w:rPr>
        <w:t>. В упражненията фокусът е върху прилагане на знанията за съдържанието на документите и формиране на основни умения, необходими за изграждане на административната компетентност.</w:t>
      </w:r>
    </w:p>
    <w:p w:rsidR="00FE241B" w:rsidRPr="00B6391D" w:rsidRDefault="00944BED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А/ 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Конвенция на ООН за правата на детето. Етичен кодекс на работещите с деца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ДАЗД,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2018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. ЗАКОН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предучилищното и училищното образование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МОН, 2015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8" w:history="1">
              <w:r w:rsidR="00B6391D">
                <w:rPr>
                  <w:rFonts w:asciiTheme="minorHAnsi" w:hAnsiTheme="minorHAnsi" w:cstheme="minorHAnsi"/>
                  <w:sz w:val="24"/>
                  <w:szCs w:val="24"/>
                </w:rPr>
                <w:t>НАРЕДБА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№ 4 на МОН 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>от 2015 г.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за учебния план</w:t>
              </w:r>
            </w:hyperlink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за държавните изисквания за придобиване на професионална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квалификация "учител"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от 2016 г.);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12 (от 2016 г.) за статута и професионалното развитие на учителите, директорите и другите педагогически специалисти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NormalWeb"/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</w:rPr>
              <w:t>3.</w:t>
            </w:r>
            <w:r w:rsidRPr="00B6391D">
              <w:rPr>
                <w:rFonts w:asciiTheme="minorHAnsi" w:hAnsiTheme="minorHAnsi" w:cstheme="minorHAnsi"/>
              </w:rPr>
              <w:t xml:space="preserve"> Наредби на МОН за училищното образование: </w:t>
            </w:r>
            <w:hyperlink r:id="rId9" w:tooltip="НАРЕДБА № 5 от 30.11.2015 г. за общообразователната подготовка" w:history="1"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НАРЕДБА № 5 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(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от 2015 г.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)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за общообразователната подготовка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  <w:hyperlink r:id="rId10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6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усвояването на българския книжовен език</w:t>
              </w:r>
            </w:hyperlink>
            <w:r w:rsidRPr="00B6391D">
              <w:rPr>
                <w:rFonts w:asciiTheme="minorHAnsi" w:hAnsiTheme="minorHAnsi" w:cstheme="minorHAnsi"/>
              </w:rPr>
              <w:t>;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>НАРЕДБА № 6 (от 2016 г.) за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 xml:space="preserve">профилираната подготовка; </w:t>
            </w:r>
            <w:r w:rsidRPr="00B6391D">
              <w:rPr>
                <w:rFonts w:asciiTheme="minorHAnsi" w:hAnsiTheme="minorHAnsi" w:cstheme="minorHAnsi"/>
                <w:lang w:val="en-US"/>
              </w:rPr>
              <w:t xml:space="preserve">НАРЕДБА № 10 (от 2016 г.) за организация на дейностите в училищното образование; </w:t>
            </w:r>
            <w:hyperlink r:id="rId11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11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оценяване на резултатите от обучението на учениците</w:t>
              </w:r>
            </w:hyperlink>
            <w:r w:rsidRPr="00B6391D"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12" w:tooltip="НАРЕДБА № 13 от 21.09.2016 г. за гражданското, здравното, екологичното и интеркултурното образование Обн. - ДВ, бр. 80 от 11.10.2016 г., в сила от 11.10.2016 г.; изм. и доп., бр. 80 от 28.09.2018 г., в сила от 28.09.2018 г. " w:history="1">
              <w:r w:rsidRPr="00B6391D">
                <w:rPr>
                  <w:rFonts w:asciiTheme="minorHAnsi" w:hAnsiTheme="minorHAnsi" w:cstheme="minorHAnsi"/>
                </w:rPr>
                <w:t xml:space="preserve">НАРЕДБА № 13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гражданското, здравното, екологичното и интеркултурното образование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8 (от 11.08.2016 г.) за информацията и документите</w:t>
            </w:r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за системата на предучилищното и училищното образование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. Училищен дневник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учителски дневник, ученически бележник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помагала. Оценяване на образователното съдържание – потребности, профили на оценяване, бариери. Критерии за избор на класически и дигитални учебници и на други учебни ресурси.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1. Използване на изискванията на НАРЕДБА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№ 6 (от 2016 г.) и на НАРЕДБА№13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2016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за реализиране на междупредметни връзки на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с останалите учебни предмети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11 от 2016 г. за оценяване на резулт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атите от обучението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по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 за оценяване на действащи класически и дигитални учебници и на други учебни ресурси по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391D" w:rsidRPr="00B6391D" w:rsidRDefault="00B6391D" w:rsidP="00B6391D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P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Държавни документи: Закон за предучилищното и училищното образование, Наредби на МОН, изменения и допълнения към Наредбите, учебници и учебни пособия по ХООС, одобрени от МОН, 2015-2019 г.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Етичен кодекс на работещите с деца. София: ДАЗД, 2018 г.</w:t>
      </w:r>
    </w:p>
    <w:p w:rsidR="00FE241B" w:rsidRPr="00B6391D" w:rsidRDefault="00944BED" w:rsidP="009B0B9B">
      <w:pPr>
        <w:pStyle w:val="Default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</w:rPr>
        <w:t>Конвенция за прават</w:t>
      </w:r>
      <w:r w:rsidR="009B0B9B">
        <w:rPr>
          <w:rFonts w:asciiTheme="minorHAnsi" w:hAnsiTheme="minorHAnsi" w:cstheme="minorHAnsi"/>
        </w:rPr>
        <w:t>а на детето</w:t>
      </w:r>
      <w:r w:rsidRPr="00B6391D">
        <w:rPr>
          <w:rFonts w:asciiTheme="minorHAnsi" w:hAnsiTheme="minorHAnsi" w:cstheme="minorHAnsi"/>
        </w:rPr>
        <w:t xml:space="preserve"> - ДВ, бр. 32 от 23.04.1991 г.</w:t>
      </w:r>
      <w:r w:rsidRPr="00B6391D">
        <w:rPr>
          <w:rFonts w:asciiTheme="minorHAnsi" w:hAnsiTheme="minorHAnsi" w:cstheme="minorHAnsi"/>
          <w:lang w:val="bg-BG"/>
        </w:rPr>
        <w:t>,</w:t>
      </w:r>
      <w:r w:rsidRPr="00B6391D">
        <w:rPr>
          <w:rFonts w:asciiTheme="minorHAnsi" w:hAnsiTheme="minorHAnsi" w:cstheme="minorHAnsi"/>
        </w:rPr>
        <w:t xml:space="preserve"> в сила от 3.07.1991 г.</w:t>
      </w:r>
    </w:p>
    <w:p w:rsidR="00FE241B" w:rsidRPr="00B6391D" w:rsidRDefault="00944BED" w:rsidP="009B0B9B">
      <w:pPr>
        <w:suppressAutoHyphens w:val="0"/>
        <w:spacing w:after="0" w:line="240" w:lineRule="auto"/>
        <w:ind w:right="56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Савова, Ж. Оценяване на образователното съдържание. Избор на учебници и учебни ресурси. София: Просвета, 2014 г.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FE241B" w:rsidRPr="00B6391D" w:rsidRDefault="00944BED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лекционния курс основен метод на преподаване е </w:t>
      </w:r>
      <w:r w:rsidRPr="00B6391D">
        <w:rPr>
          <w:rFonts w:asciiTheme="minorHAnsi" w:hAnsiTheme="minorHAnsi" w:cstheme="minorHAnsi"/>
          <w:color w:val="000000"/>
          <w:sz w:val="24"/>
          <w:szCs w:val="24"/>
        </w:rPr>
        <w:t>университетската</w:t>
      </w: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лекция. Предвижда се време в края на всяка лекция за обратна връзка със студентите. Основен метод на учене при упражненията е евристичната беседа, съчетана с решаване на задачи и обсъждане на решенията.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E241B" w:rsidRPr="00B6391D" w:rsidRDefault="00944BED">
      <w:pPr>
        <w:pStyle w:val="Bodytext21"/>
        <w:shd w:val="clear" w:color="auto" w:fill="auto"/>
        <w:tabs>
          <w:tab w:val="left" w:pos="370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  Курсът завършва с текуща оценка, формирана от участието на студентите в обсъждането на задачите по темите на упражненията.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E241B" w:rsidRPr="00B6391D" w:rsidRDefault="00944BED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FE241B" w:rsidRPr="00B6391D" w:rsidRDefault="00944BED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B6391D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FE241B" w:rsidRPr="00D23ADD" w:rsidRDefault="00944BED" w:rsidP="00AC4F06">
      <w:pPr>
        <w:rPr>
          <w:rFonts w:asciiTheme="minorHAnsi" w:hAnsiTheme="minorHAnsi" w:cstheme="minorHAnsi"/>
        </w:rPr>
      </w:pPr>
      <w:r w:rsidRPr="00D23ADD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FE241B" w:rsidRPr="00D23ADD" w:rsidSect="00FE24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9B" w:rsidRDefault="000E519B" w:rsidP="00FE241B">
      <w:pPr>
        <w:spacing w:after="0" w:line="240" w:lineRule="auto"/>
      </w:pPr>
      <w:r>
        <w:separator/>
      </w:r>
    </w:p>
  </w:endnote>
  <w:endnote w:type="continuationSeparator" w:id="0">
    <w:p w:rsidR="000E519B" w:rsidRDefault="000E519B" w:rsidP="00F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9B" w:rsidRDefault="000E519B" w:rsidP="00FE241B">
      <w:pPr>
        <w:spacing w:after="0" w:line="240" w:lineRule="auto"/>
      </w:pPr>
      <w:r w:rsidRPr="00FE241B">
        <w:rPr>
          <w:color w:val="000000"/>
        </w:rPr>
        <w:separator/>
      </w:r>
    </w:p>
  </w:footnote>
  <w:footnote w:type="continuationSeparator" w:id="0">
    <w:p w:rsidR="000E519B" w:rsidRDefault="000E519B" w:rsidP="00F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3B"/>
    <w:multiLevelType w:val="multilevel"/>
    <w:tmpl w:val="464402E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32FB75CB"/>
    <w:multiLevelType w:val="multilevel"/>
    <w:tmpl w:val="62166E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3FE20E90"/>
    <w:multiLevelType w:val="multilevel"/>
    <w:tmpl w:val="D81C32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5F604F"/>
    <w:multiLevelType w:val="multilevel"/>
    <w:tmpl w:val="F4C834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B1B378F"/>
    <w:multiLevelType w:val="multilevel"/>
    <w:tmpl w:val="5AB67D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B"/>
    <w:rsid w:val="00083837"/>
    <w:rsid w:val="000E519B"/>
    <w:rsid w:val="00137B44"/>
    <w:rsid w:val="001B2C35"/>
    <w:rsid w:val="00234242"/>
    <w:rsid w:val="002A7515"/>
    <w:rsid w:val="00385A5A"/>
    <w:rsid w:val="003A2863"/>
    <w:rsid w:val="003D120C"/>
    <w:rsid w:val="005608A5"/>
    <w:rsid w:val="006A314A"/>
    <w:rsid w:val="006C6CBD"/>
    <w:rsid w:val="008748E2"/>
    <w:rsid w:val="008B6827"/>
    <w:rsid w:val="00944BED"/>
    <w:rsid w:val="009B0B9B"/>
    <w:rsid w:val="00A014CB"/>
    <w:rsid w:val="00AC4F06"/>
    <w:rsid w:val="00B6391D"/>
    <w:rsid w:val="00D23ADD"/>
    <w:rsid w:val="00D93C28"/>
    <w:rsid w:val="00DF5228"/>
    <w:rsid w:val="00E07FC1"/>
    <w:rsid w:val="00E34DC5"/>
    <w:rsid w:val="00ED4C8E"/>
    <w:rsid w:val="00F97966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10063-1D85-4425-992D-9018768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41B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FE241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FE241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FE24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FE241B"/>
    <w:rPr>
      <w:color w:val="0563C1"/>
      <w:u w:val="single"/>
    </w:rPr>
  </w:style>
  <w:style w:type="paragraph" w:styleId="BodyText2">
    <w:name w:val="Body Text 2"/>
    <w:basedOn w:val="Normal"/>
    <w:rsid w:val="00FE241B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FE241B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FE241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FE241B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FE241B"/>
    <w:pPr>
      <w:ind w:left="720"/>
    </w:pPr>
  </w:style>
  <w:style w:type="character" w:customStyle="1" w:styleId="Bodytext20">
    <w:name w:val="Body text (2)_"/>
    <w:rsid w:val="00FE241B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FE241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FE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E24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E241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FE24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1B"/>
    <w:pPr>
      <w:autoSpaceDE w:val="0"/>
      <w:spacing w:after="0" w:line="240" w:lineRule="auto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83/nrdb4_30.11.2015_ucheben_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on.bg/upload/16793/ndbr13_2016_GZEIObrazovanie_2809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.bg/upload/4154/izm_nrdb11_ocenjavan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.bg/upload/4179/naredba_6_11.08.2016_bg_ez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16753/nrdb5-2015_OPP_2809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2019-03-11T07:24:00Z</cp:lastPrinted>
  <dcterms:created xsi:type="dcterms:W3CDTF">2019-03-15T14:22:00Z</dcterms:created>
  <dcterms:modified xsi:type="dcterms:W3CDTF">2019-03-15T14:22:00Z</dcterms:modified>
</cp:coreProperties>
</file>