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2E" w:rsidRDefault="00850ADC">
      <w:pPr>
        <w:spacing w:after="0"/>
        <w:jc w:val="right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69315" cy="9391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E2E" w:rsidRDefault="00E95749">
                            <w:r>
                              <w:rPr>
                                <w:rFonts w:eastAsia="Calibri" w:cs="Times New Roman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685800" cy="695328"/>
                                  <wp:effectExtent l="0" t="0" r="0" b="0"/>
                                  <wp:docPr id="1" name="Picture 2" descr="paisii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695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68.45pt;height:73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" filled="f" stroked="f">
                <v:textbox style="mso-fit-shape-to-text:t">
                  <w:txbxContent>
                    <w:p w:rsidR="00D97E2E" w:rsidRDefault="00E95749">
                      <w:r>
                        <w:rPr>
                          <w:rFonts w:eastAsia="Calibri" w:cs="Times New Roman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685800" cy="695328"/>
                            <wp:effectExtent l="0" t="0" r="0" b="0"/>
                            <wp:docPr id="1" name="Picture 2" descr="paisii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800" cy="695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5749">
        <w:rPr>
          <w:rFonts w:ascii="Times New Roman" w:hAnsi="Times New Roman" w:cs="Times New Roman"/>
          <w:b/>
          <w:bCs/>
          <w:spacing w:val="120"/>
          <w:sz w:val="24"/>
          <w:szCs w:val="24"/>
        </w:rPr>
        <w:t>ПЛОВДИВСКИ УНИВЕРСИТЕТ</w:t>
      </w:r>
    </w:p>
    <w:p w:rsidR="00D97E2E" w:rsidRDefault="00E95749">
      <w:pPr>
        <w:spacing w:after="0"/>
        <w:jc w:val="right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60"/>
          <w:sz w:val="24"/>
          <w:szCs w:val="24"/>
        </w:rPr>
        <w:t>”ПАИСИЙ ХИЛЕНДАРСКИ”</w:t>
      </w:r>
    </w:p>
    <w:p w:rsidR="00D97E2E" w:rsidRPr="0075529E" w:rsidRDefault="00850ADC" w:rsidP="0075529E">
      <w:pPr>
        <w:spacing w:after="0" w:line="240" w:lineRule="auto"/>
        <w:ind w:left="1440" w:firstLine="720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8700" cy="0"/>
                <wp:effectExtent l="0" t="19050" r="63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700" cy="0"/>
                        </a:xfrm>
                        <a:prstGeom prst="straightConnector1">
                          <a:avLst/>
                        </a:prstGeom>
                        <a:noFill/>
                        <a:ln w="38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460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" o:spid="_x0000_s1026" type="#_x0000_t32" style="position:absolute;margin-left:-5.6pt;margin-top:24.65pt;width:481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" strokeweight="1.0584mm"/>
            </w:pict>
          </mc:Fallback>
        </mc:AlternateContent>
      </w:r>
      <w:r w:rsidR="00E95749">
        <w:rPr>
          <w:rFonts w:ascii="Times New Roman" w:hAnsi="Times New Roman" w:cs="Times New Roman"/>
          <w:sz w:val="24"/>
          <w:szCs w:val="24"/>
        </w:rPr>
        <w:t xml:space="preserve"> </w:t>
      </w:r>
      <w:r w:rsidR="00E95749" w:rsidRPr="0075529E">
        <w:rPr>
          <w:rFonts w:ascii="Times New Roman" w:hAnsi="Times New Roman" w:cs="Times New Roman"/>
          <w:sz w:val="20"/>
          <w:szCs w:val="20"/>
        </w:rPr>
        <w:t xml:space="preserve">България 4000  гр. Пловдив ул. “Цар Асен” № </w:t>
      </w:r>
      <w:r w:rsidR="00E95749" w:rsidRPr="0075529E">
        <w:rPr>
          <w:rFonts w:ascii="Times New Roman" w:hAnsi="Times New Roman" w:cs="Times New Roman"/>
          <w:sz w:val="20"/>
          <w:szCs w:val="20"/>
          <w:lang w:val="ru-RU"/>
        </w:rPr>
        <w:t>24</w:t>
      </w:r>
      <w:r w:rsidR="00E95749" w:rsidRPr="0075529E">
        <w:rPr>
          <w:rFonts w:ascii="Times New Roman" w:hAnsi="Times New Roman" w:cs="Times New Roman"/>
          <w:sz w:val="20"/>
          <w:szCs w:val="20"/>
        </w:rPr>
        <w:t>;</w:t>
      </w:r>
      <w:r w:rsidR="00E95749" w:rsidRPr="0075529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95749" w:rsidRPr="0075529E">
        <w:rPr>
          <w:rFonts w:ascii="Times New Roman" w:hAnsi="Times New Roman" w:cs="Times New Roman"/>
          <w:sz w:val="20"/>
          <w:szCs w:val="20"/>
        </w:rPr>
        <w:t xml:space="preserve"> Централа: (032) 261</w:t>
      </w:r>
      <w:r w:rsidR="00E95749" w:rsidRPr="0075529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95749" w:rsidRPr="0075529E">
        <w:rPr>
          <w:rFonts w:ascii="Times New Roman" w:hAnsi="Times New Roman" w:cs="Times New Roman"/>
          <w:sz w:val="20"/>
          <w:szCs w:val="20"/>
        </w:rPr>
        <w:t>261</w:t>
      </w:r>
    </w:p>
    <w:p w:rsidR="00D97E2E" w:rsidRPr="0075529E" w:rsidRDefault="00E95749" w:rsidP="0075529E">
      <w:pPr>
        <w:spacing w:after="0" w:line="240" w:lineRule="auto"/>
        <w:jc w:val="right"/>
        <w:rPr>
          <w:sz w:val="20"/>
          <w:szCs w:val="20"/>
        </w:rPr>
      </w:pPr>
      <w:r w:rsidRPr="0075529E">
        <w:rPr>
          <w:rFonts w:ascii="Times New Roman" w:hAnsi="Times New Roman" w:cs="Times New Roman"/>
          <w:sz w:val="20"/>
          <w:szCs w:val="20"/>
          <w:lang w:val="ru-RU"/>
        </w:rPr>
        <w:t xml:space="preserve">                 </w:t>
      </w:r>
      <w:r w:rsidRPr="0075529E">
        <w:rPr>
          <w:rFonts w:ascii="Times New Roman" w:hAnsi="Times New Roman" w:cs="Times New Roman"/>
          <w:sz w:val="20"/>
          <w:szCs w:val="20"/>
        </w:rPr>
        <w:t xml:space="preserve">Декан: (032) 261 402  факс (032) 261 403 </w:t>
      </w:r>
      <w:r w:rsidRPr="0075529E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75529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5529E">
        <w:rPr>
          <w:rFonts w:ascii="Times New Roman" w:hAnsi="Times New Roman" w:cs="Times New Roman"/>
          <w:sz w:val="20"/>
          <w:szCs w:val="20"/>
        </w:rPr>
        <w:t>-</w:t>
      </w:r>
      <w:r w:rsidRPr="0075529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75529E">
        <w:rPr>
          <w:rFonts w:ascii="Times New Roman" w:hAnsi="Times New Roman" w:cs="Times New Roman"/>
          <w:sz w:val="20"/>
          <w:szCs w:val="20"/>
        </w:rPr>
        <w:t>: chemistry</w:t>
      </w:r>
      <w:r w:rsidRPr="0075529E">
        <w:rPr>
          <w:rFonts w:ascii="Times New Roman" w:hAnsi="Times New Roman" w:cs="Times New Roman"/>
          <w:sz w:val="20"/>
          <w:szCs w:val="20"/>
          <w:lang w:val="ru-RU"/>
        </w:rPr>
        <w:t>@</w:t>
      </w:r>
      <w:r w:rsidRPr="0075529E">
        <w:rPr>
          <w:rFonts w:ascii="Times New Roman" w:hAnsi="Times New Roman" w:cs="Times New Roman"/>
          <w:sz w:val="20"/>
          <w:szCs w:val="20"/>
          <w:lang w:val="en-US"/>
        </w:rPr>
        <w:t>uni</w:t>
      </w:r>
      <w:r w:rsidRPr="0075529E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75529E">
        <w:rPr>
          <w:rFonts w:ascii="Times New Roman" w:hAnsi="Times New Roman" w:cs="Times New Roman"/>
          <w:sz w:val="20"/>
          <w:szCs w:val="20"/>
          <w:lang w:val="en-US"/>
        </w:rPr>
        <w:t>plovdiv</w:t>
      </w:r>
      <w:r w:rsidRPr="0075529E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75529E">
        <w:rPr>
          <w:rFonts w:ascii="Times New Roman" w:hAnsi="Times New Roman" w:cs="Times New Roman"/>
          <w:sz w:val="20"/>
          <w:szCs w:val="20"/>
          <w:lang w:val="en-US"/>
        </w:rPr>
        <w:t>bg</w:t>
      </w:r>
    </w:p>
    <w:p w:rsidR="00D97E2E" w:rsidRDefault="00D97E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E2E" w:rsidRDefault="00D97E2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D97E2E" w:rsidRPr="000E2387" w:rsidRDefault="00E95749">
      <w:pPr>
        <w:jc w:val="center"/>
        <w:rPr>
          <w:rFonts w:asciiTheme="minorHAnsi" w:hAnsiTheme="minorHAnsi" w:cstheme="minorHAnsi"/>
        </w:rPr>
      </w:pPr>
      <w:r w:rsidRPr="000E2387">
        <w:rPr>
          <w:rFonts w:asciiTheme="minorHAnsi" w:hAnsiTheme="minorHAnsi" w:cstheme="minorHAnsi"/>
          <w:b/>
          <w:bCs/>
          <w:spacing w:val="60"/>
          <w:sz w:val="24"/>
          <w:szCs w:val="24"/>
        </w:rPr>
        <w:t>У</w:t>
      </w:r>
      <w:r w:rsidRPr="000E2387">
        <w:rPr>
          <w:rFonts w:asciiTheme="minorHAnsi" w:hAnsiTheme="minorHAnsi" w:cstheme="minorHAnsi"/>
          <w:b/>
          <w:bCs/>
          <w:spacing w:val="60"/>
          <w:sz w:val="24"/>
          <w:szCs w:val="24"/>
          <w:lang w:val="ru-RU"/>
        </w:rPr>
        <w:t>ЧЕБНА ПРОГРАМА</w:t>
      </w:r>
    </w:p>
    <w:p w:rsidR="00D97E2E" w:rsidRPr="000E2387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0E2387">
        <w:rPr>
          <w:rFonts w:asciiTheme="minorHAnsi" w:hAnsiTheme="minorHAnsi" w:cstheme="minorHAnsi"/>
          <w:b/>
          <w:bCs/>
          <w:sz w:val="24"/>
          <w:szCs w:val="24"/>
        </w:rPr>
        <w:t>Факултет</w:t>
      </w:r>
    </w:p>
    <w:p w:rsidR="00D97E2E" w:rsidRPr="000E2387" w:rsidRDefault="00E95749">
      <w:pPr>
        <w:jc w:val="center"/>
        <w:rPr>
          <w:rFonts w:asciiTheme="minorHAnsi" w:hAnsiTheme="minorHAnsi" w:cstheme="minorHAnsi"/>
        </w:rPr>
      </w:pPr>
      <w:r w:rsidRPr="000E2387">
        <w:rPr>
          <w:rFonts w:asciiTheme="minorHAnsi" w:hAnsiTheme="minorHAnsi" w:cstheme="minorHAnsi"/>
          <w:b/>
          <w:bCs/>
          <w:sz w:val="24"/>
          <w:szCs w:val="24"/>
        </w:rPr>
        <w:t>ХИМИЧЕСКИ</w:t>
      </w:r>
    </w:p>
    <w:p w:rsidR="00D97E2E" w:rsidRPr="000E2387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0E2387">
        <w:rPr>
          <w:rFonts w:asciiTheme="minorHAnsi" w:hAnsiTheme="minorHAnsi" w:cstheme="minorHAnsi"/>
          <w:b/>
          <w:bCs/>
          <w:sz w:val="24"/>
          <w:szCs w:val="24"/>
        </w:rPr>
        <w:t>Катедра</w:t>
      </w:r>
    </w:p>
    <w:p w:rsidR="00D97E2E" w:rsidRPr="000E2387" w:rsidRDefault="00E95749">
      <w:pPr>
        <w:jc w:val="center"/>
        <w:rPr>
          <w:rFonts w:asciiTheme="minorHAnsi" w:hAnsiTheme="minorHAnsi" w:cstheme="minorHAnsi"/>
        </w:rPr>
      </w:pPr>
      <w:r w:rsidRPr="000E2387">
        <w:rPr>
          <w:rFonts w:asciiTheme="minorHAnsi" w:hAnsiTheme="minorHAnsi" w:cstheme="minorHAnsi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D97E2E" w:rsidRPr="000E2387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0E2387">
        <w:rPr>
          <w:rFonts w:asciiTheme="minorHAnsi" w:hAnsiTheme="minorHAnsi" w:cstheme="minorHAnsi"/>
          <w:b/>
          <w:bCs/>
          <w:sz w:val="24"/>
          <w:szCs w:val="24"/>
        </w:rPr>
        <w:t>Професионално направление (на курса)</w:t>
      </w:r>
    </w:p>
    <w:p w:rsidR="00D97E2E" w:rsidRPr="000E2387" w:rsidRDefault="00E95749">
      <w:pPr>
        <w:ind w:firstLine="720"/>
        <w:rPr>
          <w:rFonts w:asciiTheme="minorHAnsi" w:hAnsiTheme="minorHAnsi" w:cstheme="minorHAnsi"/>
        </w:rPr>
      </w:pPr>
      <w:r w:rsidRPr="000E2387">
        <w:rPr>
          <w:rFonts w:asciiTheme="minorHAnsi" w:hAnsiTheme="minorHAnsi" w:cstheme="minorHAnsi"/>
          <w:sz w:val="24"/>
          <w:szCs w:val="24"/>
        </w:rPr>
        <w:t>1.3. Педагогика на обучението по...</w:t>
      </w:r>
      <w:r w:rsidRPr="000E2387">
        <w:rPr>
          <w:rFonts w:asciiTheme="minorHAnsi" w:hAnsiTheme="minorHAnsi" w:cstheme="minorHAnsi"/>
          <w:caps/>
          <w:sz w:val="24"/>
          <w:szCs w:val="24"/>
        </w:rPr>
        <w:t xml:space="preserve"> </w:t>
      </w:r>
    </w:p>
    <w:p w:rsidR="00D97E2E" w:rsidRPr="000E2387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0E2387">
        <w:rPr>
          <w:rFonts w:asciiTheme="minorHAnsi" w:hAnsiTheme="minorHAnsi" w:cstheme="minorHAnsi"/>
          <w:b/>
          <w:bCs/>
          <w:sz w:val="24"/>
          <w:szCs w:val="24"/>
        </w:rPr>
        <w:t>Специалност</w:t>
      </w:r>
    </w:p>
    <w:p w:rsidR="00D97E2E" w:rsidRPr="000E2387" w:rsidRDefault="00E95749">
      <w:pPr>
        <w:spacing w:line="240" w:lineRule="auto"/>
        <w:ind w:firstLine="720"/>
        <w:rPr>
          <w:rFonts w:asciiTheme="minorHAnsi" w:hAnsiTheme="minorHAnsi" w:cstheme="minorHAnsi"/>
        </w:rPr>
      </w:pPr>
      <w:r w:rsidRPr="000E238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Учител по химия (специалисти </w:t>
      </w:r>
      <w:r w:rsidR="00DD5AE8" w:rsidRPr="000E2387">
        <w:rPr>
          <w:rFonts w:asciiTheme="minorHAnsi" w:hAnsiTheme="minorHAnsi" w:cstheme="minorHAnsi"/>
          <w:bCs/>
          <w:color w:val="000000"/>
          <w:sz w:val="24"/>
          <w:szCs w:val="24"/>
        </w:rPr>
        <w:t>–</w:t>
      </w:r>
      <w:r w:rsidR="001005D8" w:rsidRPr="000E238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задочно</w:t>
      </w:r>
      <w:r w:rsidRPr="000E238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обучение)</w:t>
      </w:r>
    </w:p>
    <w:p w:rsidR="00D97E2E" w:rsidRPr="000E2387" w:rsidRDefault="00E9574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E2387">
        <w:rPr>
          <w:rFonts w:asciiTheme="minorHAnsi" w:hAnsiTheme="minorHAnsi" w:cstheme="minorHAnsi"/>
          <w:b/>
          <w:bCs/>
          <w:sz w:val="24"/>
          <w:szCs w:val="24"/>
        </w:rPr>
        <w:t>ОПИСАНИЕ</w:t>
      </w:r>
    </w:p>
    <w:p w:rsidR="00D97E2E" w:rsidRPr="000E2387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0E2387">
        <w:rPr>
          <w:rFonts w:asciiTheme="minorHAnsi" w:hAnsiTheme="minorHAnsi" w:cstheme="minorHAnsi"/>
          <w:b/>
          <w:bCs/>
          <w:sz w:val="24"/>
          <w:szCs w:val="24"/>
        </w:rPr>
        <w:t>Наименование на курса</w:t>
      </w:r>
    </w:p>
    <w:p w:rsidR="00D97E2E" w:rsidRPr="000E2387" w:rsidRDefault="00E95749">
      <w:pPr>
        <w:spacing w:line="240" w:lineRule="auto"/>
        <w:ind w:firstLine="720"/>
        <w:rPr>
          <w:rFonts w:asciiTheme="minorHAnsi" w:hAnsiTheme="minorHAnsi" w:cstheme="minorHAnsi"/>
        </w:rPr>
      </w:pPr>
      <w:r w:rsidRPr="000E2387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>Рефлексията в обучението</w:t>
      </w:r>
    </w:p>
    <w:p w:rsidR="00D97E2E" w:rsidRPr="000E2387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0E2387">
        <w:rPr>
          <w:rFonts w:asciiTheme="minorHAnsi" w:hAnsiTheme="minorHAnsi" w:cstheme="minorHAnsi"/>
          <w:b/>
          <w:bCs/>
          <w:sz w:val="24"/>
          <w:szCs w:val="24"/>
        </w:rPr>
        <w:t>Код на курса</w:t>
      </w:r>
    </w:p>
    <w:p w:rsidR="00D97E2E" w:rsidRPr="000E2387" w:rsidRDefault="00D97E2E">
      <w:pPr>
        <w:spacing w:line="240" w:lineRule="auto"/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p w:rsidR="00D97E2E" w:rsidRPr="000E2387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0E2387">
        <w:rPr>
          <w:rFonts w:asciiTheme="minorHAnsi" w:hAnsiTheme="minorHAnsi" w:cstheme="minorHAnsi"/>
          <w:b/>
          <w:bCs/>
          <w:sz w:val="24"/>
          <w:szCs w:val="24"/>
        </w:rPr>
        <w:t>Тип на курса</w:t>
      </w:r>
    </w:p>
    <w:p w:rsidR="00D97E2E" w:rsidRPr="000E2387" w:rsidRDefault="00E95749" w:rsidP="001005D8">
      <w:pPr>
        <w:spacing w:before="120" w:after="12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0E2387">
        <w:rPr>
          <w:rFonts w:asciiTheme="minorHAnsi" w:hAnsiTheme="minorHAnsi" w:cstheme="minorHAnsi"/>
          <w:sz w:val="24"/>
          <w:szCs w:val="24"/>
        </w:rPr>
        <w:t>Факултативен</w:t>
      </w:r>
    </w:p>
    <w:p w:rsidR="00D97E2E" w:rsidRPr="000E2387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0E2387">
        <w:rPr>
          <w:rFonts w:asciiTheme="minorHAnsi" w:hAnsiTheme="minorHAnsi" w:cstheme="minorHAnsi"/>
          <w:b/>
          <w:bCs/>
          <w:sz w:val="24"/>
          <w:szCs w:val="24"/>
        </w:rPr>
        <w:t>Равнище на курса (ОКС)</w:t>
      </w:r>
    </w:p>
    <w:p w:rsidR="00D97E2E" w:rsidRPr="000E2387" w:rsidRDefault="00E95749" w:rsidP="0075529E">
      <w:pPr>
        <w:spacing w:before="120" w:after="120" w:line="240" w:lineRule="auto"/>
        <w:ind w:firstLine="720"/>
        <w:rPr>
          <w:rFonts w:asciiTheme="minorHAnsi" w:hAnsiTheme="minorHAnsi" w:cstheme="minorHAnsi"/>
        </w:rPr>
      </w:pPr>
      <w:r w:rsidRPr="000E2387">
        <w:rPr>
          <w:rFonts w:asciiTheme="minorHAnsi" w:hAnsiTheme="minorHAnsi" w:cstheme="minorHAnsi"/>
          <w:caps/>
          <w:sz w:val="24"/>
          <w:szCs w:val="24"/>
        </w:rPr>
        <w:t>Магистър</w:t>
      </w:r>
    </w:p>
    <w:p w:rsidR="00D97E2E" w:rsidRPr="000E2387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0E2387">
        <w:rPr>
          <w:rFonts w:asciiTheme="minorHAnsi" w:hAnsiTheme="minorHAnsi" w:cstheme="minorHAnsi"/>
          <w:b/>
          <w:bCs/>
          <w:sz w:val="24"/>
          <w:szCs w:val="24"/>
        </w:rPr>
        <w:t>Година на обучение</w:t>
      </w:r>
    </w:p>
    <w:p w:rsidR="00D97E2E" w:rsidRPr="000E2387" w:rsidRDefault="0062021E" w:rsidP="0062021E">
      <w:pPr>
        <w:spacing w:after="120" w:line="240" w:lineRule="auto"/>
        <w:ind w:firstLine="709"/>
        <w:rPr>
          <w:rFonts w:asciiTheme="minorHAnsi" w:hAnsiTheme="minorHAnsi" w:cstheme="minorHAnsi"/>
          <w:caps/>
          <w:color w:val="000000"/>
          <w:sz w:val="24"/>
          <w:szCs w:val="24"/>
        </w:rPr>
      </w:pPr>
      <w:r w:rsidRPr="000E2387">
        <w:rPr>
          <w:rFonts w:asciiTheme="minorHAnsi" w:hAnsiTheme="minorHAnsi" w:cstheme="minorHAnsi"/>
          <w:sz w:val="24"/>
          <w:szCs w:val="24"/>
        </w:rPr>
        <w:t>Първа</w:t>
      </w:r>
    </w:p>
    <w:p w:rsidR="00D97E2E" w:rsidRPr="000E2387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0E2387">
        <w:rPr>
          <w:rFonts w:asciiTheme="minorHAnsi" w:hAnsiTheme="minorHAnsi" w:cstheme="minorHAnsi"/>
          <w:b/>
          <w:bCs/>
          <w:sz w:val="24"/>
          <w:szCs w:val="24"/>
        </w:rPr>
        <w:t>Семестър</w:t>
      </w:r>
    </w:p>
    <w:p w:rsidR="00D97E2E" w:rsidRPr="000E2387" w:rsidRDefault="00E95749" w:rsidP="0075529E">
      <w:pPr>
        <w:spacing w:before="120" w:after="120" w:line="240" w:lineRule="auto"/>
        <w:ind w:firstLine="706"/>
        <w:rPr>
          <w:rFonts w:asciiTheme="minorHAnsi" w:hAnsiTheme="minorHAnsi" w:cstheme="minorHAnsi"/>
        </w:rPr>
      </w:pPr>
      <w:r w:rsidRPr="000E2387">
        <w:rPr>
          <w:rFonts w:asciiTheme="minorHAnsi" w:hAnsiTheme="minorHAnsi" w:cstheme="minorHAnsi"/>
          <w:color w:val="000000"/>
          <w:sz w:val="24"/>
          <w:szCs w:val="24"/>
          <w:lang w:val="en-US"/>
        </w:rPr>
        <w:t>II</w:t>
      </w:r>
    </w:p>
    <w:p w:rsidR="00D97E2E" w:rsidRPr="000E2387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0E2387">
        <w:rPr>
          <w:rFonts w:asciiTheme="minorHAnsi" w:hAnsiTheme="minorHAnsi" w:cstheme="minorHAnsi"/>
          <w:b/>
          <w:bCs/>
          <w:sz w:val="24"/>
          <w:szCs w:val="24"/>
        </w:rPr>
        <w:t>Брой ECTS кредити</w:t>
      </w:r>
    </w:p>
    <w:p w:rsidR="00D97E2E" w:rsidRPr="000E2387" w:rsidRDefault="00E95749" w:rsidP="0075529E">
      <w:pPr>
        <w:spacing w:before="120" w:after="120" w:line="240" w:lineRule="auto"/>
        <w:ind w:firstLine="720"/>
        <w:rPr>
          <w:rFonts w:asciiTheme="minorHAnsi" w:hAnsiTheme="minorHAnsi" w:cstheme="minorHAnsi"/>
        </w:rPr>
      </w:pPr>
      <w:r w:rsidRPr="000E2387">
        <w:rPr>
          <w:rFonts w:asciiTheme="minorHAnsi" w:hAnsiTheme="minorHAnsi" w:cstheme="minorHAnsi"/>
          <w:sz w:val="24"/>
          <w:szCs w:val="24"/>
          <w:lang w:val="en-US"/>
        </w:rPr>
        <w:t>1</w:t>
      </w:r>
    </w:p>
    <w:p w:rsidR="00D97E2E" w:rsidRPr="000E2387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0E2387">
        <w:rPr>
          <w:rFonts w:asciiTheme="minorHAnsi" w:hAnsiTheme="minorHAnsi" w:cstheme="minorHAnsi"/>
          <w:b/>
          <w:bCs/>
          <w:sz w:val="24"/>
          <w:szCs w:val="24"/>
        </w:rPr>
        <w:t>Име на лектора</w:t>
      </w:r>
    </w:p>
    <w:p w:rsidR="00D97E2E" w:rsidRPr="000E2387" w:rsidRDefault="00E95749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0E2387">
        <w:rPr>
          <w:rFonts w:asciiTheme="minorHAnsi" w:hAnsiTheme="minorHAnsi" w:cstheme="minorHAnsi"/>
          <w:sz w:val="24"/>
          <w:szCs w:val="24"/>
        </w:rPr>
        <w:lastRenderedPageBreak/>
        <w:t>доц. д-р Й. Димова</w:t>
      </w:r>
    </w:p>
    <w:p w:rsidR="00D97E2E" w:rsidRPr="000E2387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0E2387">
        <w:rPr>
          <w:rFonts w:asciiTheme="minorHAnsi" w:hAnsiTheme="minorHAnsi" w:cstheme="minorHAnsi"/>
          <w:b/>
          <w:bCs/>
          <w:sz w:val="24"/>
          <w:szCs w:val="24"/>
        </w:rPr>
        <w:t xml:space="preserve">Учебни резултати за курса </w:t>
      </w:r>
    </w:p>
    <w:p w:rsidR="00D97E2E" w:rsidRPr="000E2387" w:rsidRDefault="00E95749" w:rsidP="000E2387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4"/>
          <w:szCs w:val="24"/>
          <w:u w:val="single"/>
          <w:lang w:eastAsia="bg-BG"/>
        </w:rPr>
      </w:pPr>
      <w:r w:rsidRPr="000E2387">
        <w:rPr>
          <w:rFonts w:asciiTheme="minorHAnsi" w:hAnsiTheme="minorHAnsi" w:cstheme="minorHAnsi"/>
          <w:b/>
          <w:bCs/>
          <w:sz w:val="24"/>
          <w:szCs w:val="24"/>
          <w:u w:val="single"/>
          <w:lang w:eastAsia="bg-BG"/>
        </w:rPr>
        <w:t>Компетенции</w:t>
      </w:r>
    </w:p>
    <w:p w:rsidR="00D97E2E" w:rsidRPr="000E2387" w:rsidRDefault="00E95749" w:rsidP="000E2387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E2387">
        <w:rPr>
          <w:rFonts w:asciiTheme="minorHAnsi" w:hAnsiTheme="minorHAnsi" w:cstheme="minorHAnsi"/>
          <w:color w:val="000000"/>
          <w:sz w:val="24"/>
          <w:szCs w:val="24"/>
        </w:rPr>
        <w:t>Успешно завършилите обучението по тази дисциплина:</w:t>
      </w:r>
    </w:p>
    <w:p w:rsidR="00D97E2E" w:rsidRPr="000E2387" w:rsidRDefault="00E95749" w:rsidP="000E2387">
      <w:pPr>
        <w:spacing w:after="0" w:line="240" w:lineRule="auto"/>
        <w:ind w:left="1440" w:hanging="1440"/>
        <w:rPr>
          <w:rFonts w:asciiTheme="minorHAnsi" w:hAnsiTheme="minorHAnsi" w:cstheme="minorHAnsi"/>
        </w:rPr>
      </w:pPr>
      <w:r w:rsidRPr="000E2387">
        <w:rPr>
          <w:rFonts w:asciiTheme="minorHAnsi" w:hAnsiTheme="minorHAnsi" w:cstheme="minorHAnsi"/>
          <w:b/>
          <w:bCs/>
          <w:sz w:val="24"/>
          <w:szCs w:val="24"/>
        </w:rPr>
        <w:t xml:space="preserve">1. </w:t>
      </w:r>
      <w:r w:rsidRPr="000E2387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знаят</w:t>
      </w:r>
      <w:r w:rsidRPr="000E2387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D97E2E" w:rsidRPr="000E2387" w:rsidRDefault="00E95749" w:rsidP="000E2387">
      <w:pPr>
        <w:pStyle w:val="BodyText0"/>
        <w:numPr>
          <w:ilvl w:val="0"/>
          <w:numId w:val="1"/>
        </w:numPr>
        <w:shd w:val="clear" w:color="auto" w:fill="auto"/>
        <w:tabs>
          <w:tab w:val="left" w:pos="-5193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E2387">
        <w:rPr>
          <w:rFonts w:asciiTheme="minorHAnsi" w:hAnsiTheme="minorHAnsi" w:cstheme="minorHAnsi"/>
          <w:sz w:val="24"/>
          <w:szCs w:val="24"/>
        </w:rPr>
        <w:t xml:space="preserve"> същност и типология на рефлексията като психологически феномен;</w:t>
      </w:r>
    </w:p>
    <w:p w:rsidR="00D97E2E" w:rsidRPr="000E2387" w:rsidRDefault="00E95749" w:rsidP="000E2387">
      <w:pPr>
        <w:pStyle w:val="BodyText0"/>
        <w:numPr>
          <w:ilvl w:val="0"/>
          <w:numId w:val="1"/>
        </w:numPr>
        <w:shd w:val="clear" w:color="auto" w:fill="auto"/>
        <w:tabs>
          <w:tab w:val="left" w:pos="-5193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E2387">
        <w:rPr>
          <w:rFonts w:asciiTheme="minorHAnsi" w:hAnsiTheme="minorHAnsi" w:cstheme="minorHAnsi"/>
          <w:sz w:val="24"/>
          <w:szCs w:val="24"/>
        </w:rPr>
        <w:t xml:space="preserve"> основни характеристики на субекта/личността, като изпълнител на социални роли – учител, възпитател, ученик, възпитаник; </w:t>
      </w:r>
    </w:p>
    <w:p w:rsidR="00D97E2E" w:rsidRPr="000E2387" w:rsidRDefault="00E95749" w:rsidP="000E2387">
      <w:pPr>
        <w:pStyle w:val="BodyText0"/>
        <w:numPr>
          <w:ilvl w:val="0"/>
          <w:numId w:val="1"/>
        </w:numPr>
        <w:shd w:val="clear" w:color="auto" w:fill="auto"/>
        <w:tabs>
          <w:tab w:val="left" w:pos="-5193"/>
        </w:tabs>
        <w:spacing w:line="240" w:lineRule="auto"/>
        <w:rPr>
          <w:rFonts w:asciiTheme="minorHAnsi" w:hAnsiTheme="minorHAnsi" w:cstheme="minorHAnsi"/>
        </w:rPr>
      </w:pPr>
      <w:r w:rsidRPr="000E2387">
        <w:rPr>
          <w:rFonts w:asciiTheme="minorHAnsi" w:hAnsiTheme="minorHAnsi" w:cstheme="minorHAnsi"/>
          <w:sz w:val="24"/>
          <w:szCs w:val="24"/>
        </w:rPr>
        <w:t xml:space="preserve"> характерните особености на подходите, принципите и педагогическите технологии, активизиращи рефлексията в обучението</w:t>
      </w:r>
      <w:r w:rsidRPr="000E2387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D97E2E" w:rsidRPr="000E2387" w:rsidRDefault="00E95749" w:rsidP="000E2387">
      <w:pPr>
        <w:spacing w:after="0" w:line="240" w:lineRule="auto"/>
        <w:ind w:left="1440" w:hanging="1440"/>
        <w:rPr>
          <w:rFonts w:asciiTheme="minorHAnsi" w:hAnsiTheme="minorHAnsi" w:cstheme="minorHAnsi"/>
        </w:rPr>
      </w:pPr>
      <w:r w:rsidRPr="000E2387">
        <w:rPr>
          <w:rFonts w:asciiTheme="minorHAnsi" w:hAnsiTheme="minorHAnsi" w:cstheme="minorHAnsi"/>
          <w:b/>
          <w:bCs/>
          <w:sz w:val="24"/>
          <w:szCs w:val="24"/>
        </w:rPr>
        <w:t xml:space="preserve">2. </w:t>
      </w:r>
      <w:r w:rsidRPr="000E2387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могат</w:t>
      </w:r>
      <w:r w:rsidRPr="000E2387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D97E2E" w:rsidRPr="000E2387" w:rsidRDefault="00E95749" w:rsidP="000E2387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2387">
        <w:rPr>
          <w:rFonts w:asciiTheme="minorHAnsi" w:hAnsiTheme="minorHAnsi" w:cstheme="minorHAnsi"/>
          <w:sz w:val="24"/>
          <w:szCs w:val="24"/>
        </w:rPr>
        <w:t xml:space="preserve">да осъзнават рефлексивни актове при четене, писане, работа с книга, работа с данни от Интернет; </w:t>
      </w:r>
    </w:p>
    <w:p w:rsidR="00D97E2E" w:rsidRPr="000E2387" w:rsidRDefault="00E95749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E2387">
        <w:rPr>
          <w:rFonts w:asciiTheme="minorHAnsi" w:hAnsiTheme="minorHAnsi" w:cstheme="minorHAnsi"/>
          <w:sz w:val="24"/>
          <w:szCs w:val="24"/>
        </w:rPr>
        <w:t xml:space="preserve">да слушат рефлексивно събеседниците си (в т.ч. – учениците си); </w:t>
      </w:r>
    </w:p>
    <w:p w:rsidR="00D97E2E" w:rsidRPr="000E2387" w:rsidRDefault="00E95749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E2387">
        <w:rPr>
          <w:rFonts w:asciiTheme="minorHAnsi" w:hAnsiTheme="minorHAnsi" w:cstheme="minorHAnsi"/>
          <w:sz w:val="24"/>
          <w:szCs w:val="24"/>
        </w:rPr>
        <w:t xml:space="preserve">да работят ефективно в група/в екип, свободно да водят диалог/полилог; </w:t>
      </w:r>
    </w:p>
    <w:p w:rsidR="00D97E2E" w:rsidRPr="000E2387" w:rsidRDefault="00E95749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E2387">
        <w:rPr>
          <w:rFonts w:asciiTheme="minorHAnsi" w:hAnsiTheme="minorHAnsi" w:cstheme="minorHAnsi"/>
          <w:sz w:val="24"/>
          <w:szCs w:val="24"/>
        </w:rPr>
        <w:t xml:space="preserve">да управляват рефлексивно учебната дейност в класната стая; </w:t>
      </w:r>
    </w:p>
    <w:p w:rsidR="00D97E2E" w:rsidRPr="000E2387" w:rsidRDefault="00E95749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0E2387">
        <w:rPr>
          <w:rFonts w:asciiTheme="minorHAnsi" w:hAnsiTheme="minorHAnsi" w:cstheme="minorHAnsi"/>
          <w:sz w:val="24"/>
          <w:szCs w:val="24"/>
        </w:rPr>
        <w:t>да се самонаблюдават, самоанализират, самоописват, самооценяват и пр.</w:t>
      </w:r>
    </w:p>
    <w:p w:rsidR="00D97E2E" w:rsidRPr="000E2387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0E2387">
        <w:rPr>
          <w:rFonts w:asciiTheme="minorHAnsi" w:hAnsiTheme="minorHAnsi" w:cstheme="minorHAnsi"/>
          <w:b/>
          <w:bCs/>
          <w:sz w:val="24"/>
          <w:szCs w:val="24"/>
        </w:rPr>
        <w:t>Начин на преподаване</w:t>
      </w:r>
    </w:p>
    <w:tbl>
      <w:tblPr>
        <w:tblW w:w="98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2"/>
        <w:gridCol w:w="4306"/>
      </w:tblGrid>
      <w:tr w:rsidR="00D97E2E" w:rsidRPr="000E2387" w:rsidTr="00D97E2E">
        <w:trPr>
          <w:trHeight w:val="315"/>
        </w:trPr>
        <w:tc>
          <w:tcPr>
            <w:tcW w:w="552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2E" w:rsidRPr="000E2387" w:rsidRDefault="00DD5A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238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E95749" w:rsidRPr="000E238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Аудиторно: </w:t>
            </w:r>
            <w:r w:rsidR="001005D8" w:rsidRPr="000E238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="001005D8" w:rsidRPr="000E238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0</w:t>
            </w:r>
            <w:r w:rsidR="00E95749" w:rsidRPr="000E238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ч.</w:t>
            </w:r>
          </w:p>
          <w:p w:rsidR="00D97E2E" w:rsidRPr="000E2387" w:rsidRDefault="00DD5AE8" w:rsidP="00DD5AE8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0E23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●</w:t>
            </w:r>
            <w:r w:rsidRPr="000E238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E95749" w:rsidRPr="000E238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Лекции (</w:t>
            </w:r>
            <w:r w:rsidR="001005D8" w:rsidRPr="000E2387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1</w:t>
            </w:r>
            <w:r w:rsidR="001005D8" w:rsidRPr="000E238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  <w:r w:rsidR="00E95749" w:rsidRPr="000E238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ч.)</w:t>
            </w:r>
          </w:p>
          <w:p w:rsidR="00D97E2E" w:rsidRPr="000E2387" w:rsidRDefault="00D97E2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2E" w:rsidRPr="000E2387" w:rsidRDefault="001005D8">
            <w:pPr>
              <w:spacing w:after="0" w:line="240" w:lineRule="auto"/>
              <w:ind w:left="182"/>
              <w:rPr>
                <w:rFonts w:asciiTheme="minorHAnsi" w:hAnsiTheme="minorHAnsi" w:cstheme="minorHAnsi"/>
              </w:rPr>
            </w:pPr>
            <w:r w:rsidRPr="000E238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Извън аудиторно: 20</w:t>
            </w:r>
            <w:r w:rsidR="00E95749" w:rsidRPr="000E238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ч.</w:t>
            </w:r>
          </w:p>
          <w:p w:rsidR="00D97E2E" w:rsidRPr="000E2387" w:rsidRDefault="00E95749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E238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Рефлексивно портфолио</w:t>
            </w:r>
          </w:p>
          <w:p w:rsidR="00D97E2E" w:rsidRPr="000E2387" w:rsidRDefault="00E95749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E238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Консултации</w:t>
            </w:r>
          </w:p>
        </w:tc>
      </w:tr>
    </w:tbl>
    <w:p w:rsidR="000E2387" w:rsidRPr="00BF1ABD" w:rsidRDefault="000E2387" w:rsidP="000E2387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F1ABD">
        <w:rPr>
          <w:rFonts w:asciiTheme="minorHAnsi" w:hAnsiTheme="minorHAnsi" w:cstheme="minorHAnsi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0E2387" w:rsidRPr="00BF1ABD" w:rsidRDefault="000E2387" w:rsidP="000E2387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F1ABD">
        <w:rPr>
          <w:rFonts w:asciiTheme="minorHAnsi" w:hAnsiTheme="minorHAnsi" w:cstheme="minorHAnsi"/>
          <w:sz w:val="24"/>
          <w:szCs w:val="24"/>
        </w:rPr>
        <w:t>Студентите трябва да знаят и/или да могат:</w:t>
      </w:r>
    </w:p>
    <w:p w:rsidR="000E2387" w:rsidRPr="00BF1ABD" w:rsidRDefault="000E2387" w:rsidP="000E2387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BF1ABD">
        <w:rPr>
          <w:rFonts w:asciiTheme="minorHAnsi" w:hAnsiTheme="minorHAnsi" w:cstheme="minorHAnsi"/>
          <w:sz w:val="24"/>
          <w:szCs w:val="24"/>
        </w:rPr>
        <w:t>основни химични понятия, закономерности и закони от различни области на химичното знание – обща и неорганична химия, органична химия, аналитична химия, физикохимия;</w:t>
      </w:r>
    </w:p>
    <w:p w:rsidR="000E2387" w:rsidRPr="00BF1ABD" w:rsidRDefault="000E2387" w:rsidP="000E2387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BF1ABD">
        <w:rPr>
          <w:rFonts w:asciiTheme="minorHAnsi" w:hAnsiTheme="minorHAnsi" w:cstheme="minorHAnsi"/>
          <w:sz w:val="24"/>
          <w:szCs w:val="24"/>
        </w:rPr>
        <w:t>основни понятия и закономерности от областите на психологията и на педагогиката;</w:t>
      </w:r>
    </w:p>
    <w:p w:rsidR="00D97E2E" w:rsidRPr="000E2387" w:rsidRDefault="000E2387" w:rsidP="000E2387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BF1ABD">
        <w:rPr>
          <w:rFonts w:asciiTheme="minorHAnsi" w:hAnsiTheme="minorHAnsi" w:cstheme="minorHAnsi"/>
          <w:sz w:val="24"/>
          <w:szCs w:val="24"/>
        </w:rPr>
        <w:t xml:space="preserve"> трябва да могат: да подготвят и провеждат различни типове уроци по химия, да анализират основните</w:t>
      </w:r>
      <w:r w:rsidRPr="00BF1ABD">
        <w:rPr>
          <w:sz w:val="24"/>
          <w:szCs w:val="24"/>
        </w:rPr>
        <w:t xml:space="preserve"> дейности при наблюдение и при изнасяне на урок по химия.</w:t>
      </w:r>
    </w:p>
    <w:p w:rsidR="00D97E2E" w:rsidRPr="000E2387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0E2387">
        <w:rPr>
          <w:rFonts w:asciiTheme="minorHAnsi" w:hAnsiTheme="minorHAnsi" w:cstheme="minorHAnsi"/>
          <w:b/>
          <w:bCs/>
          <w:sz w:val="24"/>
          <w:szCs w:val="24"/>
        </w:rPr>
        <w:t>Препоръчани избираеми програмни компоненти</w:t>
      </w:r>
    </w:p>
    <w:p w:rsidR="00D97E2E" w:rsidRPr="000E2387" w:rsidRDefault="00E95749">
      <w:pPr>
        <w:spacing w:after="0"/>
        <w:rPr>
          <w:rFonts w:asciiTheme="minorHAnsi" w:hAnsiTheme="minorHAnsi" w:cstheme="minorHAnsi"/>
        </w:rPr>
      </w:pPr>
      <w:r w:rsidRPr="000E2387">
        <w:rPr>
          <w:rFonts w:asciiTheme="minorHAnsi" w:hAnsiTheme="minorHAnsi" w:cstheme="minorHAnsi"/>
          <w:sz w:val="24"/>
          <w:szCs w:val="24"/>
          <w:lang w:val="en-US"/>
        </w:rPr>
        <w:t xml:space="preserve">         </w:t>
      </w:r>
      <w:r w:rsidRPr="000E2387">
        <w:rPr>
          <w:rFonts w:asciiTheme="minorHAnsi" w:hAnsiTheme="minorHAnsi" w:cstheme="minorHAnsi"/>
          <w:sz w:val="24"/>
          <w:szCs w:val="24"/>
        </w:rPr>
        <w:t>-</w:t>
      </w:r>
    </w:p>
    <w:p w:rsidR="00D97E2E" w:rsidRPr="000E2387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0E2387">
        <w:rPr>
          <w:rFonts w:asciiTheme="minorHAnsi" w:hAnsiTheme="minorHAnsi" w:cstheme="minorHAnsi"/>
          <w:b/>
          <w:bCs/>
          <w:sz w:val="24"/>
          <w:szCs w:val="24"/>
        </w:rPr>
        <w:t>Техническо осигуряване на обучението</w:t>
      </w:r>
    </w:p>
    <w:p w:rsidR="00D97E2E" w:rsidRPr="000E2387" w:rsidRDefault="00E95749">
      <w:pPr>
        <w:pStyle w:val="BodyTextIndent3"/>
        <w:numPr>
          <w:ilvl w:val="0"/>
          <w:numId w:val="4"/>
        </w:numPr>
        <w:tabs>
          <w:tab w:val="left" w:pos="720"/>
        </w:tabs>
        <w:spacing w:after="0"/>
        <w:ind w:left="714" w:hanging="357"/>
        <w:rPr>
          <w:rFonts w:asciiTheme="minorHAnsi" w:hAnsiTheme="minorHAnsi" w:cstheme="minorHAnsi"/>
          <w:sz w:val="24"/>
          <w:szCs w:val="24"/>
          <w:lang w:val="ru-RU"/>
        </w:rPr>
      </w:pPr>
      <w:r w:rsidRPr="000E2387">
        <w:rPr>
          <w:rFonts w:asciiTheme="minorHAnsi" w:hAnsiTheme="minorHAnsi" w:cstheme="minorHAnsi"/>
          <w:sz w:val="24"/>
          <w:szCs w:val="24"/>
          <w:lang w:val="ru-RU"/>
        </w:rPr>
        <w:t>дидактически материали;</w:t>
      </w:r>
    </w:p>
    <w:p w:rsidR="00D97E2E" w:rsidRPr="000E2387" w:rsidRDefault="00E95749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0E2387">
        <w:rPr>
          <w:rFonts w:asciiTheme="minorHAnsi" w:hAnsiTheme="minorHAnsi" w:cstheme="minorHAnsi"/>
          <w:sz w:val="24"/>
          <w:szCs w:val="24"/>
        </w:rPr>
        <w:t>компютър и мултимедия</w:t>
      </w:r>
      <w:r w:rsidRPr="000E2387">
        <w:rPr>
          <w:rFonts w:asciiTheme="minorHAnsi" w:hAnsiTheme="minorHAnsi" w:cstheme="minorHAnsi"/>
          <w:bCs/>
          <w:sz w:val="24"/>
          <w:szCs w:val="24"/>
        </w:rPr>
        <w:t>.</w:t>
      </w:r>
    </w:p>
    <w:p w:rsidR="00D97E2E" w:rsidRPr="000E2387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0E2387">
        <w:rPr>
          <w:rFonts w:asciiTheme="minorHAnsi" w:hAnsiTheme="minorHAnsi" w:cstheme="minorHAnsi"/>
          <w:b/>
          <w:bCs/>
          <w:sz w:val="24"/>
          <w:szCs w:val="24"/>
        </w:rPr>
        <w:t>Съдържание на курса</w:t>
      </w:r>
    </w:p>
    <w:p w:rsidR="00D97E2E" w:rsidRPr="000E2387" w:rsidRDefault="00DD5AE8" w:rsidP="000E2387">
      <w:pPr>
        <w:pStyle w:val="Bodytext21"/>
        <w:shd w:val="clear" w:color="auto" w:fill="auto"/>
        <w:tabs>
          <w:tab w:val="left" w:pos="370"/>
        </w:tabs>
        <w:spacing w:before="0" w:line="240" w:lineRule="auto"/>
        <w:jc w:val="both"/>
        <w:rPr>
          <w:rFonts w:asciiTheme="minorHAnsi" w:hAnsiTheme="minorHAnsi" w:cstheme="minorHAnsi"/>
        </w:rPr>
      </w:pPr>
      <w:r w:rsidRPr="000E2387">
        <w:rPr>
          <w:rFonts w:asciiTheme="minorHAnsi" w:hAnsiTheme="minorHAnsi" w:cstheme="minorHAnsi"/>
          <w:sz w:val="24"/>
          <w:szCs w:val="24"/>
        </w:rPr>
        <w:t xml:space="preserve">       </w:t>
      </w:r>
      <w:r w:rsidR="00E95749" w:rsidRPr="000E2387">
        <w:rPr>
          <w:rFonts w:asciiTheme="minorHAnsi" w:hAnsiTheme="minorHAnsi" w:cstheme="minorHAnsi"/>
          <w:sz w:val="24"/>
          <w:szCs w:val="24"/>
        </w:rPr>
        <w:t>Главна цел на дисциплината е да се създадат условия за развитие на активни, съзнателни, рефлексивни и толерантни личности – бъдещи учители по химия. Очаква се в резултат от обучението студентите да са по-мотивирани за професионална дейност като учители и по-подготвени за осъществяване на рефлексивна педагогическа практика.</w:t>
      </w:r>
      <w:r w:rsidR="00E95749" w:rsidRPr="000E2387">
        <w:rPr>
          <w:rFonts w:asciiTheme="minorHAnsi" w:hAnsiTheme="minorHAnsi" w:cstheme="minorHAnsi"/>
          <w:szCs w:val="23"/>
          <w:lang w:val="ru-RU"/>
        </w:rPr>
        <w:t xml:space="preserve"> </w:t>
      </w:r>
    </w:p>
    <w:p w:rsidR="00D97E2E" w:rsidRPr="000E2387" w:rsidRDefault="00E95749">
      <w:pPr>
        <w:spacing w:after="120" w:line="240" w:lineRule="auto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0E2387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:rsidR="00D97E2E" w:rsidRPr="000E2387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0E2387">
        <w:rPr>
          <w:rFonts w:asciiTheme="minorHAnsi" w:hAnsiTheme="minorHAnsi" w:cstheme="minorHAnsi"/>
          <w:b/>
          <w:bCs/>
          <w:sz w:val="24"/>
          <w:szCs w:val="24"/>
        </w:rPr>
        <w:t>Лекции</w:t>
      </w:r>
    </w:p>
    <w:tbl>
      <w:tblPr>
        <w:tblW w:w="115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8"/>
        <w:gridCol w:w="1056"/>
        <w:gridCol w:w="2346"/>
      </w:tblGrid>
      <w:tr w:rsidR="00D97E2E" w:rsidRPr="000E2387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2E" w:rsidRPr="000E2387" w:rsidRDefault="00E9574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23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Теми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2E" w:rsidRPr="000E2387" w:rsidRDefault="00E95749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2387">
              <w:rPr>
                <w:rFonts w:asciiTheme="minorHAnsi" w:hAnsiTheme="minorHAnsi" w:cstheme="minorHAnsi"/>
                <w:b/>
                <w:sz w:val="24"/>
                <w:szCs w:val="24"/>
              </w:rPr>
              <w:t>Часове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7E2E" w:rsidRPr="000E2387" w:rsidRDefault="00D97E2E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7E2E" w:rsidRPr="000E2387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2E" w:rsidRPr="000E2387" w:rsidRDefault="00E95749">
            <w:pPr>
              <w:tabs>
                <w:tab w:val="left" w:pos="361"/>
              </w:tabs>
              <w:spacing w:after="0" w:line="240" w:lineRule="auto"/>
              <w:ind w:left="23"/>
              <w:rPr>
                <w:rFonts w:asciiTheme="minorHAnsi" w:hAnsiTheme="minorHAnsi" w:cstheme="minorHAnsi"/>
              </w:rPr>
            </w:pPr>
            <w:r w:rsidRPr="000E2387">
              <w:rPr>
                <w:rFonts w:asciiTheme="minorHAnsi" w:hAnsiTheme="minorHAnsi" w:cstheme="minorHAnsi"/>
                <w:sz w:val="24"/>
                <w:szCs w:val="24"/>
              </w:rPr>
              <w:t>1. Същност на рефлексията. Основни понятия: рефлексивна система, рефлексия и саморефлексия, рефлексивност, рефлексивно управление, рефлексивно програмиране</w:t>
            </w:r>
          </w:p>
          <w:p w:rsidR="00D97E2E" w:rsidRPr="000E2387" w:rsidRDefault="00E95749">
            <w:pPr>
              <w:tabs>
                <w:tab w:val="left" w:pos="361"/>
              </w:tabs>
              <w:spacing w:after="0" w:line="240" w:lineRule="auto"/>
              <w:ind w:left="23"/>
              <w:rPr>
                <w:rFonts w:asciiTheme="minorHAnsi" w:hAnsiTheme="minorHAnsi" w:cstheme="minorHAnsi"/>
              </w:rPr>
            </w:pPr>
            <w:r w:rsidRPr="000E238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 </w:t>
            </w:r>
            <w:r w:rsidRPr="000E2387">
              <w:rPr>
                <w:rFonts w:asciiTheme="minorHAnsi" w:hAnsiTheme="minorHAnsi" w:cstheme="minorHAnsi"/>
                <w:sz w:val="24"/>
                <w:szCs w:val="24"/>
              </w:rPr>
              <w:t>Типове рефлексия: интелектуална, личностна, междуличностна, праксиологическа рефлексия; педагогическа рефлексия, рефлексия преди и в действието, рефлексия след действието и др.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2E" w:rsidRPr="000E2387" w:rsidRDefault="001005D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E238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95749" w:rsidRPr="000E2387">
              <w:rPr>
                <w:rFonts w:asciiTheme="minorHAnsi" w:hAnsiTheme="minorHAnsi" w:cstheme="minorHAnsi"/>
                <w:sz w:val="24"/>
                <w:szCs w:val="24"/>
              </w:rPr>
              <w:t xml:space="preserve"> ч.</w:t>
            </w:r>
          </w:p>
          <w:p w:rsidR="00D97E2E" w:rsidRPr="000E2387" w:rsidRDefault="00D97E2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97E2E" w:rsidRPr="000E2387" w:rsidRDefault="00D97E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97E2E" w:rsidRPr="000E2387" w:rsidRDefault="001005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238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95749" w:rsidRPr="000E2387">
              <w:rPr>
                <w:rFonts w:asciiTheme="minorHAnsi" w:hAnsiTheme="minorHAnsi"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7E2E" w:rsidRPr="000E2387" w:rsidRDefault="00D97E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D97E2E" w:rsidRPr="000E2387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2E" w:rsidRPr="000E2387" w:rsidRDefault="00E95749">
            <w:pPr>
              <w:tabs>
                <w:tab w:val="left" w:pos="361"/>
              </w:tabs>
              <w:spacing w:after="0" w:line="240" w:lineRule="auto"/>
              <w:ind w:left="23"/>
              <w:rPr>
                <w:rFonts w:asciiTheme="minorHAnsi" w:hAnsiTheme="minorHAnsi" w:cstheme="minorHAnsi"/>
              </w:rPr>
            </w:pPr>
            <w:r w:rsidRPr="000E2387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  <w:r w:rsidRPr="000E2387">
              <w:rPr>
                <w:rFonts w:asciiTheme="minorHAnsi" w:hAnsiTheme="minorHAnsi" w:cstheme="minorHAnsi"/>
              </w:rPr>
              <w:t xml:space="preserve"> </w:t>
            </w:r>
            <w:r w:rsidRPr="000E2387">
              <w:rPr>
                <w:rFonts w:asciiTheme="minorHAnsi" w:hAnsiTheme="minorHAnsi" w:cstheme="minorHAnsi"/>
                <w:sz w:val="24"/>
                <w:szCs w:val="24"/>
              </w:rPr>
              <w:t>Рефлексивен подход в обучението. Основни идеи и принципи на рефлексивния подход. Инвариант на образователна технология, основана на рефлексивния подход.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2E" w:rsidRPr="000E2387" w:rsidRDefault="001005D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E238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95749" w:rsidRPr="000E2387">
              <w:rPr>
                <w:rFonts w:asciiTheme="minorHAnsi" w:hAnsiTheme="minorHAnsi"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7E2E" w:rsidRPr="000E2387" w:rsidRDefault="00D97E2E">
            <w:pPr>
              <w:pStyle w:val="ListParagraph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D97E2E" w:rsidRPr="000E2387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2E" w:rsidRPr="000E2387" w:rsidRDefault="00E9574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hAnsiTheme="minorHAnsi" w:cstheme="minorHAnsi"/>
              </w:rPr>
            </w:pPr>
            <w:r w:rsidRPr="000E2387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  <w:r w:rsidRPr="000E2387">
              <w:rPr>
                <w:rFonts w:asciiTheme="minorHAnsi" w:hAnsiTheme="minorHAnsi" w:cstheme="minorHAnsi"/>
                <w:sz w:val="24"/>
                <w:szCs w:val="24"/>
              </w:rPr>
              <w:t xml:space="preserve"> Методи и средства, активизиращи рефлексията в обучението. Учебни задачи за рефлексия с химическо съдържание</w:t>
            </w:r>
          </w:p>
          <w:p w:rsidR="00D97E2E" w:rsidRPr="000E2387" w:rsidRDefault="00E95749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0E238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5. </w:t>
            </w:r>
            <w:r w:rsidRPr="000E2387">
              <w:rPr>
                <w:rFonts w:asciiTheme="minorHAnsi" w:hAnsiTheme="minorHAnsi" w:cstheme="minorHAnsi"/>
                <w:sz w:val="24"/>
                <w:szCs w:val="24"/>
              </w:rPr>
              <w:t>Учителят по химия като изследовател и като рефлексивен практикуващ</w:t>
            </w:r>
          </w:p>
          <w:p w:rsidR="00D97E2E" w:rsidRPr="000E2387" w:rsidRDefault="00E95749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0E2387">
              <w:rPr>
                <w:rFonts w:asciiTheme="minorHAnsi" w:hAnsiTheme="minorHAnsi" w:cstheme="minorHAnsi"/>
                <w:b/>
                <w:sz w:val="24"/>
                <w:szCs w:val="24"/>
              </w:rPr>
              <w:t>Общо: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2E" w:rsidRPr="000E2387" w:rsidRDefault="001005D8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0E238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95749" w:rsidRPr="000E2387">
              <w:rPr>
                <w:rFonts w:asciiTheme="minorHAnsi" w:hAnsiTheme="minorHAnsi" w:cstheme="minorHAnsi"/>
                <w:sz w:val="24"/>
                <w:szCs w:val="24"/>
              </w:rPr>
              <w:t xml:space="preserve"> ч.</w:t>
            </w:r>
          </w:p>
          <w:p w:rsidR="00D97E2E" w:rsidRPr="000E2387" w:rsidRDefault="00D97E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97E2E" w:rsidRPr="000E2387" w:rsidRDefault="001005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238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95749" w:rsidRPr="000E2387">
              <w:rPr>
                <w:rFonts w:asciiTheme="minorHAnsi" w:hAnsiTheme="minorHAnsi" w:cstheme="minorHAnsi"/>
                <w:sz w:val="24"/>
                <w:szCs w:val="24"/>
              </w:rPr>
              <w:t xml:space="preserve"> ч.</w:t>
            </w:r>
          </w:p>
          <w:p w:rsidR="00D97E2E" w:rsidRPr="000E2387" w:rsidRDefault="00E95749">
            <w:pPr>
              <w:pStyle w:val="ListParagraph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0E238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62021E" w:rsidRPr="000E2387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Pr="000E2387">
              <w:rPr>
                <w:rFonts w:asciiTheme="minorHAnsi" w:hAnsiTheme="minorHAnsi"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7E2E" w:rsidRPr="000E2387" w:rsidRDefault="00D97E2E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D97E2E" w:rsidRPr="000E2387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0E2387">
        <w:rPr>
          <w:rFonts w:asciiTheme="minorHAnsi" w:hAnsiTheme="minorHAnsi" w:cstheme="minorHAnsi"/>
          <w:b/>
          <w:bCs/>
          <w:sz w:val="24"/>
          <w:szCs w:val="24"/>
        </w:rPr>
        <w:t>Библиография</w:t>
      </w:r>
    </w:p>
    <w:p w:rsidR="00D97E2E" w:rsidRPr="000E2387" w:rsidRDefault="00E95749">
      <w:pPr>
        <w:pStyle w:val="BodyText0"/>
        <w:shd w:val="clear" w:color="auto" w:fill="auto"/>
        <w:tabs>
          <w:tab w:val="left" w:pos="1134"/>
        </w:tabs>
        <w:spacing w:line="240" w:lineRule="auto"/>
        <w:jc w:val="left"/>
        <w:rPr>
          <w:rFonts w:asciiTheme="minorHAnsi" w:hAnsiTheme="minorHAnsi" w:cstheme="minorHAnsi"/>
        </w:rPr>
      </w:pPr>
      <w:r w:rsidRPr="000E2387">
        <w:rPr>
          <w:rStyle w:val="Bodytext115pt"/>
          <w:rFonts w:asciiTheme="minorHAnsi" w:hAnsiTheme="minorHAnsi" w:cstheme="minorHAnsi"/>
          <w:sz w:val="24"/>
          <w:szCs w:val="24"/>
        </w:rPr>
        <w:t>Василев, В.</w:t>
      </w:r>
      <w:r w:rsidRPr="000E2387">
        <w:rPr>
          <w:rStyle w:val="Bodytext115pt"/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0E2387">
        <w:rPr>
          <w:rStyle w:val="Bodytext115pt"/>
          <w:rFonts w:asciiTheme="minorHAnsi" w:hAnsiTheme="minorHAnsi" w:cstheme="minorHAnsi"/>
          <w:i/>
          <w:sz w:val="24"/>
          <w:szCs w:val="24"/>
        </w:rPr>
        <w:t>Рефлексията в познанието, самопознанието и практиката</w:t>
      </w:r>
      <w:r w:rsidRPr="000E2387">
        <w:rPr>
          <w:rStyle w:val="Bodytext115pt"/>
          <w:rFonts w:asciiTheme="minorHAnsi" w:hAnsiTheme="minorHAnsi" w:cstheme="minorHAnsi"/>
          <w:sz w:val="24"/>
          <w:szCs w:val="24"/>
        </w:rPr>
        <w:t>. Пловдив, Макрос, 2006.</w:t>
      </w:r>
    </w:p>
    <w:p w:rsidR="00D97E2E" w:rsidRPr="000E2387" w:rsidRDefault="00E95749">
      <w:pPr>
        <w:pStyle w:val="BodyText0"/>
        <w:shd w:val="clear" w:color="auto" w:fill="auto"/>
        <w:tabs>
          <w:tab w:val="left" w:pos="1134"/>
        </w:tabs>
        <w:spacing w:line="240" w:lineRule="auto"/>
        <w:jc w:val="left"/>
        <w:rPr>
          <w:rFonts w:asciiTheme="minorHAnsi" w:hAnsiTheme="minorHAnsi" w:cstheme="minorHAnsi"/>
        </w:rPr>
      </w:pPr>
      <w:r w:rsidRPr="000E2387">
        <w:rPr>
          <w:rStyle w:val="Bodytext115pt"/>
          <w:rFonts w:asciiTheme="minorHAnsi" w:hAnsiTheme="minorHAnsi" w:cstheme="minorHAnsi"/>
          <w:sz w:val="24"/>
          <w:szCs w:val="24"/>
        </w:rPr>
        <w:t xml:space="preserve">Василев, В., Димова, Й., Т. Коларова-Кънчева. </w:t>
      </w:r>
      <w:r w:rsidRPr="000E2387">
        <w:rPr>
          <w:rStyle w:val="Bodytext115pt"/>
          <w:rFonts w:asciiTheme="minorHAnsi" w:hAnsiTheme="minorHAnsi" w:cstheme="minorHAnsi"/>
          <w:i/>
          <w:sz w:val="24"/>
          <w:szCs w:val="24"/>
        </w:rPr>
        <w:t>Рефлексия и обучение – 1. част. Рефлексията – теория и практика</w:t>
      </w:r>
      <w:r w:rsidRPr="000E2387">
        <w:rPr>
          <w:rStyle w:val="Bodytext115pt"/>
          <w:rFonts w:asciiTheme="minorHAnsi" w:hAnsiTheme="minorHAnsi" w:cstheme="minorHAnsi"/>
          <w:sz w:val="24"/>
          <w:szCs w:val="24"/>
        </w:rPr>
        <w:t>. Пловдив, Макрос, 2005.</w:t>
      </w:r>
    </w:p>
    <w:p w:rsidR="00D97E2E" w:rsidRPr="000E2387" w:rsidRDefault="00E95749">
      <w:pPr>
        <w:pStyle w:val="BodyText0"/>
        <w:shd w:val="clear" w:color="auto" w:fill="auto"/>
        <w:tabs>
          <w:tab w:val="left" w:pos="1134"/>
        </w:tabs>
        <w:spacing w:line="240" w:lineRule="auto"/>
        <w:jc w:val="left"/>
        <w:rPr>
          <w:rFonts w:asciiTheme="minorHAnsi" w:hAnsiTheme="minorHAnsi" w:cstheme="minorHAnsi"/>
        </w:rPr>
      </w:pPr>
      <w:r w:rsidRPr="000E2387">
        <w:rPr>
          <w:rStyle w:val="Bodytext115pt"/>
          <w:rFonts w:asciiTheme="minorHAnsi" w:hAnsiTheme="minorHAnsi" w:cstheme="minorHAnsi"/>
          <w:sz w:val="24"/>
          <w:szCs w:val="24"/>
        </w:rPr>
        <w:t xml:space="preserve">Василев, В. </w:t>
      </w:r>
      <w:r w:rsidRPr="000E2387">
        <w:rPr>
          <w:rStyle w:val="Bodytext115pt"/>
          <w:rFonts w:asciiTheme="minorHAnsi" w:hAnsiTheme="minorHAnsi" w:cstheme="minorHAnsi"/>
          <w:sz w:val="24"/>
          <w:szCs w:val="24"/>
          <w:lang w:val="en-US"/>
        </w:rPr>
        <w:t>(</w:t>
      </w:r>
      <w:r w:rsidRPr="000E2387">
        <w:rPr>
          <w:rStyle w:val="Bodytext115pt"/>
          <w:rFonts w:asciiTheme="minorHAnsi" w:hAnsiTheme="minorHAnsi" w:cstheme="minorHAnsi"/>
          <w:sz w:val="24"/>
          <w:szCs w:val="24"/>
        </w:rPr>
        <w:t>съставител</w:t>
      </w:r>
      <w:r w:rsidRPr="000E2387">
        <w:rPr>
          <w:rStyle w:val="Bodytext115pt"/>
          <w:rFonts w:asciiTheme="minorHAnsi" w:hAnsiTheme="minorHAnsi" w:cstheme="minorHAnsi"/>
          <w:sz w:val="24"/>
          <w:szCs w:val="24"/>
          <w:lang w:val="en-US"/>
        </w:rPr>
        <w:t>)</w:t>
      </w:r>
      <w:r w:rsidRPr="000E2387">
        <w:rPr>
          <w:rStyle w:val="Bodytext115pt"/>
          <w:rFonts w:asciiTheme="minorHAnsi" w:hAnsiTheme="minorHAnsi" w:cstheme="minorHAnsi"/>
          <w:sz w:val="24"/>
          <w:szCs w:val="24"/>
        </w:rPr>
        <w:t xml:space="preserve">. </w:t>
      </w:r>
      <w:r w:rsidRPr="000E2387">
        <w:rPr>
          <w:rStyle w:val="Bodytext115pt"/>
          <w:rFonts w:asciiTheme="minorHAnsi" w:hAnsiTheme="minorHAnsi" w:cstheme="minorHAnsi"/>
          <w:i/>
          <w:sz w:val="24"/>
          <w:szCs w:val="24"/>
        </w:rPr>
        <w:t>Книга за рефлексията</w:t>
      </w:r>
      <w:r w:rsidRPr="000E2387">
        <w:rPr>
          <w:rStyle w:val="Bodytext115pt"/>
          <w:rFonts w:asciiTheme="minorHAnsi" w:hAnsiTheme="minorHAnsi" w:cstheme="minorHAnsi"/>
          <w:sz w:val="24"/>
          <w:szCs w:val="24"/>
        </w:rPr>
        <w:t>. Пловдив: УИ „П. Хилендарски“, 2018.</w:t>
      </w:r>
    </w:p>
    <w:p w:rsidR="00D97E2E" w:rsidRPr="000E2387" w:rsidRDefault="00E95749">
      <w:pPr>
        <w:pStyle w:val="BodyText0"/>
        <w:shd w:val="clear" w:color="auto" w:fill="auto"/>
        <w:tabs>
          <w:tab w:val="left" w:pos="1134"/>
        </w:tabs>
        <w:spacing w:line="240" w:lineRule="auto"/>
        <w:jc w:val="left"/>
        <w:rPr>
          <w:rFonts w:asciiTheme="minorHAnsi" w:hAnsiTheme="minorHAnsi" w:cstheme="minorHAnsi"/>
        </w:rPr>
      </w:pPr>
      <w:r w:rsidRPr="000E2387">
        <w:rPr>
          <w:rStyle w:val="Bodytext115pt"/>
          <w:rFonts w:asciiTheme="minorHAnsi" w:hAnsiTheme="minorHAnsi" w:cstheme="minorHAnsi"/>
          <w:sz w:val="24"/>
          <w:szCs w:val="24"/>
        </w:rPr>
        <w:t xml:space="preserve">Гюрова, В. ТРЕАМ стратегия в неформалното образовани на възрастни. В: </w:t>
      </w:r>
      <w:r w:rsidRPr="000E2387">
        <w:rPr>
          <w:rStyle w:val="Bodytext115pt"/>
          <w:rFonts w:asciiTheme="minorHAnsi" w:hAnsiTheme="minorHAnsi" w:cstheme="minorHAnsi"/>
          <w:i/>
          <w:sz w:val="24"/>
          <w:szCs w:val="24"/>
        </w:rPr>
        <w:t>Антология. Неформално образование.</w:t>
      </w:r>
      <w:r w:rsidRPr="000E2387">
        <w:rPr>
          <w:rStyle w:val="Bodytext115pt"/>
          <w:rFonts w:asciiTheme="minorHAnsi" w:hAnsiTheme="minorHAnsi" w:cstheme="minorHAnsi"/>
          <w:sz w:val="24"/>
          <w:szCs w:val="24"/>
        </w:rPr>
        <w:t xml:space="preserve"> София: УИ „Св. Кл. Охридски“, 2018, с. 542-553.</w:t>
      </w:r>
    </w:p>
    <w:p w:rsidR="00D97E2E" w:rsidRPr="000E2387" w:rsidRDefault="00E95749">
      <w:pPr>
        <w:pStyle w:val="BodyText0"/>
        <w:shd w:val="clear" w:color="auto" w:fill="auto"/>
        <w:tabs>
          <w:tab w:val="left" w:pos="1134"/>
        </w:tabs>
        <w:spacing w:line="240" w:lineRule="auto"/>
        <w:jc w:val="left"/>
        <w:rPr>
          <w:rFonts w:asciiTheme="minorHAnsi" w:hAnsiTheme="minorHAnsi" w:cstheme="minorHAnsi"/>
        </w:rPr>
      </w:pPr>
      <w:r w:rsidRPr="000E2387">
        <w:rPr>
          <w:rStyle w:val="Bodytext115pt"/>
          <w:rFonts w:asciiTheme="minorHAnsi" w:hAnsiTheme="minorHAnsi" w:cstheme="minorHAnsi"/>
          <w:sz w:val="24"/>
          <w:szCs w:val="24"/>
        </w:rPr>
        <w:t xml:space="preserve">Димова, Й., Т. Коларова-Кънчева, Т. Чехларова, Ж. Райкова. </w:t>
      </w:r>
      <w:r w:rsidRPr="000E2387">
        <w:rPr>
          <w:rStyle w:val="Bodytext115pt"/>
          <w:rFonts w:asciiTheme="minorHAnsi" w:hAnsiTheme="minorHAnsi" w:cstheme="minorHAnsi"/>
          <w:i/>
          <w:sz w:val="24"/>
          <w:szCs w:val="24"/>
        </w:rPr>
        <w:t>Рефлексия и обучение – 2. част. Рефлексията на учителя</w:t>
      </w:r>
      <w:r w:rsidRPr="000E2387">
        <w:rPr>
          <w:rStyle w:val="Bodytext115pt"/>
          <w:rFonts w:asciiTheme="minorHAnsi" w:hAnsiTheme="minorHAnsi" w:cstheme="minorHAnsi"/>
          <w:sz w:val="24"/>
          <w:szCs w:val="24"/>
        </w:rPr>
        <w:t>. Пловдив, Макрос, 2004.</w:t>
      </w:r>
    </w:p>
    <w:p w:rsidR="00D97E2E" w:rsidRPr="000E2387" w:rsidRDefault="00E95749">
      <w:pPr>
        <w:pStyle w:val="BodyText0"/>
        <w:shd w:val="clear" w:color="auto" w:fill="auto"/>
        <w:tabs>
          <w:tab w:val="left" w:pos="1134"/>
        </w:tabs>
        <w:spacing w:line="240" w:lineRule="auto"/>
        <w:jc w:val="left"/>
        <w:rPr>
          <w:rFonts w:asciiTheme="minorHAnsi" w:hAnsiTheme="minorHAnsi" w:cstheme="minorHAnsi"/>
        </w:rPr>
      </w:pPr>
      <w:r w:rsidRPr="000E2387">
        <w:rPr>
          <w:rStyle w:val="Bodytext115pt"/>
          <w:rFonts w:asciiTheme="minorHAnsi" w:hAnsiTheme="minorHAnsi" w:cstheme="minorHAnsi"/>
          <w:sz w:val="24"/>
          <w:szCs w:val="24"/>
        </w:rPr>
        <w:t>Иванов, И. Добри практики в образованието. В: Годишник на ШУ „Св. К. Преславски“, т. Х</w:t>
      </w:r>
      <w:r w:rsidRPr="000E2387">
        <w:rPr>
          <w:rStyle w:val="Bodytext115pt"/>
          <w:rFonts w:asciiTheme="minorHAnsi" w:hAnsiTheme="minorHAnsi" w:cstheme="minorHAnsi"/>
          <w:sz w:val="24"/>
          <w:szCs w:val="24"/>
          <w:lang w:val="en-US"/>
        </w:rPr>
        <w:t>VI D, 2009-2015.</w:t>
      </w:r>
    </w:p>
    <w:p w:rsidR="00D97E2E" w:rsidRPr="000E2387" w:rsidRDefault="00E95749">
      <w:pPr>
        <w:pStyle w:val="BodyText0"/>
        <w:shd w:val="clear" w:color="auto" w:fill="auto"/>
        <w:tabs>
          <w:tab w:val="left" w:pos="1134"/>
        </w:tabs>
        <w:spacing w:line="240" w:lineRule="auto"/>
        <w:jc w:val="left"/>
        <w:rPr>
          <w:rFonts w:asciiTheme="minorHAnsi" w:hAnsiTheme="minorHAnsi" w:cstheme="minorHAnsi"/>
        </w:rPr>
      </w:pPr>
      <w:r w:rsidRPr="000E2387">
        <w:rPr>
          <w:rStyle w:val="Bodytext115pt"/>
          <w:rFonts w:asciiTheme="minorHAnsi" w:hAnsiTheme="minorHAnsi" w:cstheme="minorHAnsi"/>
          <w:sz w:val="24"/>
          <w:szCs w:val="24"/>
          <w:lang w:val="en-US"/>
        </w:rPr>
        <w:t>Dimova, Y. Reflective approach to education. LAMBERT Academic Pub., 2011.</w:t>
      </w:r>
    </w:p>
    <w:p w:rsidR="00D97E2E" w:rsidRPr="000E2387" w:rsidRDefault="00E95749">
      <w:pPr>
        <w:pStyle w:val="BodyText0"/>
        <w:shd w:val="clear" w:color="auto" w:fill="auto"/>
        <w:tabs>
          <w:tab w:val="left" w:pos="1134"/>
        </w:tabs>
        <w:spacing w:after="120" w:line="240" w:lineRule="auto"/>
        <w:jc w:val="left"/>
        <w:rPr>
          <w:rFonts w:asciiTheme="minorHAnsi" w:hAnsiTheme="minorHAnsi" w:cstheme="minorHAnsi"/>
        </w:rPr>
      </w:pPr>
      <w:r w:rsidRPr="000E2387">
        <w:rPr>
          <w:rStyle w:val="Bodytext115pt"/>
          <w:rFonts w:asciiTheme="minorHAnsi" w:hAnsiTheme="minorHAnsi" w:cstheme="minorHAnsi"/>
          <w:sz w:val="24"/>
          <w:szCs w:val="24"/>
          <w:lang w:val="en-US"/>
        </w:rPr>
        <w:t>Marzano, R.</w:t>
      </w:r>
      <w:r w:rsidRPr="000E2387">
        <w:rPr>
          <w:rStyle w:val="Bodytext115pt"/>
          <w:rFonts w:asciiTheme="minorHAnsi" w:hAnsiTheme="minorHAnsi" w:cstheme="minorHAnsi"/>
          <w:sz w:val="24"/>
          <w:szCs w:val="24"/>
        </w:rPr>
        <w:t xml:space="preserve"> </w:t>
      </w:r>
      <w:r w:rsidRPr="000E2387">
        <w:rPr>
          <w:rStyle w:val="Bodytext115pt"/>
          <w:rFonts w:asciiTheme="minorHAnsi" w:hAnsiTheme="minorHAnsi" w:cstheme="minorHAnsi"/>
          <w:sz w:val="24"/>
          <w:szCs w:val="24"/>
          <w:lang w:val="en-US"/>
        </w:rPr>
        <w:t>et al.</w:t>
      </w:r>
      <w:r w:rsidRPr="000E2387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Pr="000E2387">
        <w:rPr>
          <w:rStyle w:val="a-size-extra-large"/>
          <w:rFonts w:asciiTheme="minorHAnsi" w:hAnsiTheme="minorHAnsi" w:cstheme="minorHAnsi"/>
          <w:i/>
          <w:sz w:val="24"/>
          <w:szCs w:val="24"/>
        </w:rPr>
        <w:t>Becoming a Reflective Teacher</w:t>
      </w:r>
      <w:r w:rsidRPr="000E2387">
        <w:rPr>
          <w:rStyle w:val="a-size-extra-large"/>
          <w:rFonts w:asciiTheme="minorHAnsi" w:hAnsiTheme="minorHAnsi" w:cstheme="minorHAnsi"/>
          <w:sz w:val="24"/>
          <w:szCs w:val="24"/>
        </w:rPr>
        <w:t xml:space="preserve"> (The Classroom Strategies Series)</w:t>
      </w:r>
      <w:r w:rsidRPr="000E2387">
        <w:rPr>
          <w:rFonts w:asciiTheme="minorHAnsi" w:hAnsiTheme="minorHAnsi" w:cstheme="minorHAnsi"/>
          <w:sz w:val="24"/>
          <w:szCs w:val="24"/>
        </w:rPr>
        <w:t>.</w:t>
      </w:r>
      <w:r w:rsidRPr="000E2387">
        <w:rPr>
          <w:rStyle w:val="a-size-large"/>
          <w:rFonts w:asciiTheme="minorHAnsi" w:hAnsiTheme="minorHAnsi" w:cstheme="minorHAnsi"/>
          <w:sz w:val="24"/>
          <w:szCs w:val="24"/>
        </w:rPr>
        <w:t xml:space="preserve"> </w:t>
      </w:r>
      <w:r w:rsidRPr="000E2387">
        <w:rPr>
          <w:rStyle w:val="a-size-large"/>
          <w:rFonts w:asciiTheme="minorHAnsi" w:hAnsiTheme="minorHAnsi" w:cstheme="minorHAnsi"/>
          <w:sz w:val="24"/>
          <w:szCs w:val="24"/>
          <w:lang w:val="en-US"/>
        </w:rPr>
        <w:t>Bloomington: Marzano Research Laboratory, 2012.</w:t>
      </w:r>
    </w:p>
    <w:p w:rsidR="00D97E2E" w:rsidRPr="000E2387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0E2387">
        <w:rPr>
          <w:rFonts w:asciiTheme="minorHAnsi" w:hAnsiTheme="minorHAnsi" w:cstheme="minorHAnsi"/>
          <w:b/>
          <w:bCs/>
          <w:sz w:val="24"/>
          <w:szCs w:val="24"/>
        </w:rPr>
        <w:t>Планирани учебни дейности и методи на преподаване</w:t>
      </w:r>
    </w:p>
    <w:p w:rsidR="00D97E2E" w:rsidRPr="000E2387" w:rsidRDefault="00E95749" w:rsidP="000E2387">
      <w:pPr>
        <w:spacing w:after="40" w:line="240" w:lineRule="auto"/>
        <w:ind w:firstLine="720"/>
        <w:jc w:val="both"/>
        <w:rPr>
          <w:rFonts w:asciiTheme="minorHAnsi" w:hAnsiTheme="minorHAnsi" w:cstheme="minorHAnsi"/>
        </w:rPr>
      </w:pPr>
      <w:r w:rsidRPr="000E2387">
        <w:rPr>
          <w:rFonts w:asciiTheme="minorHAnsi" w:hAnsiTheme="minorHAnsi" w:cstheme="minorHAnsi"/>
          <w:color w:val="000000"/>
          <w:sz w:val="24"/>
          <w:szCs w:val="24"/>
          <w:lang w:val="ru-RU"/>
        </w:rPr>
        <w:t>Интерактивни лекции, мултимедийни презентации в «облака», обсъждане на казуси, дискусии.</w:t>
      </w:r>
    </w:p>
    <w:p w:rsidR="00D97E2E" w:rsidRPr="000E2387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0E2387">
        <w:rPr>
          <w:rFonts w:asciiTheme="minorHAnsi" w:hAnsiTheme="minorHAnsi" w:cstheme="minorHAnsi"/>
          <w:b/>
          <w:bCs/>
          <w:sz w:val="24"/>
          <w:szCs w:val="24"/>
        </w:rPr>
        <w:t>Методи и критерии на оценяване</w:t>
      </w:r>
    </w:p>
    <w:p w:rsidR="00D97E2E" w:rsidRPr="000E2387" w:rsidRDefault="00E95749" w:rsidP="000E2387">
      <w:pPr>
        <w:spacing w:after="120" w:line="240" w:lineRule="auto"/>
        <w:ind w:firstLine="720"/>
        <w:jc w:val="both"/>
        <w:rPr>
          <w:rFonts w:asciiTheme="minorHAnsi" w:hAnsiTheme="minorHAnsi" w:cstheme="minorHAnsi"/>
        </w:rPr>
      </w:pPr>
      <w:r w:rsidRPr="000E2387">
        <w:rPr>
          <w:rFonts w:asciiTheme="minorHAnsi" w:hAnsiTheme="minorHAnsi" w:cstheme="minorHAnsi"/>
          <w:color w:val="000000"/>
          <w:sz w:val="24"/>
          <w:szCs w:val="24"/>
          <w:lang w:val="ru-RU"/>
        </w:rPr>
        <w:t>Курсът завършва с текуща оценка, формирана от съдържанието на рефлексивното портфолио, което всеки студент е съставил в часовете за самостоятелна подготовка.</w:t>
      </w:r>
    </w:p>
    <w:p w:rsidR="00D97E2E" w:rsidRPr="000E2387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0E2387">
        <w:rPr>
          <w:rFonts w:asciiTheme="minorHAnsi" w:hAnsiTheme="minorHAnsi" w:cstheme="minorHAnsi"/>
          <w:b/>
          <w:bCs/>
          <w:sz w:val="24"/>
          <w:szCs w:val="24"/>
        </w:rPr>
        <w:t>Език на преподаване</w:t>
      </w:r>
    </w:p>
    <w:p w:rsidR="00D97E2E" w:rsidRPr="000E2387" w:rsidRDefault="00E95749">
      <w:pPr>
        <w:spacing w:after="120"/>
        <w:ind w:firstLine="539"/>
        <w:rPr>
          <w:rFonts w:asciiTheme="minorHAnsi" w:hAnsiTheme="minorHAnsi" w:cstheme="minorHAnsi"/>
          <w:sz w:val="24"/>
          <w:szCs w:val="24"/>
        </w:rPr>
      </w:pPr>
      <w:r w:rsidRPr="000E2387">
        <w:rPr>
          <w:rFonts w:asciiTheme="minorHAnsi" w:hAnsiTheme="minorHAnsi" w:cstheme="minorHAnsi"/>
          <w:sz w:val="24"/>
          <w:szCs w:val="24"/>
        </w:rPr>
        <w:t xml:space="preserve">Български </w:t>
      </w:r>
    </w:p>
    <w:p w:rsidR="00D97E2E" w:rsidRPr="000E2387" w:rsidRDefault="00E95749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0E2387">
        <w:rPr>
          <w:rFonts w:asciiTheme="minorHAnsi" w:hAnsiTheme="minorHAnsi" w:cstheme="minorHAnsi"/>
          <w:b/>
          <w:bCs/>
          <w:sz w:val="24"/>
          <w:szCs w:val="24"/>
        </w:rPr>
        <w:t>Изготвил описанието</w:t>
      </w:r>
    </w:p>
    <w:p w:rsidR="00D97E2E" w:rsidRPr="000E2387" w:rsidRDefault="001005D8">
      <w:pPr>
        <w:rPr>
          <w:rFonts w:asciiTheme="minorHAnsi" w:hAnsiTheme="minorHAnsi" w:cstheme="minorHAnsi"/>
          <w:sz w:val="24"/>
          <w:szCs w:val="24"/>
        </w:rPr>
      </w:pPr>
      <w:r w:rsidRPr="000E2387">
        <w:rPr>
          <w:rFonts w:asciiTheme="minorHAnsi" w:hAnsiTheme="minorHAnsi" w:cstheme="minorHAnsi"/>
          <w:sz w:val="24"/>
          <w:szCs w:val="24"/>
        </w:rPr>
        <w:t xml:space="preserve">         </w:t>
      </w:r>
      <w:r w:rsidR="00E95749" w:rsidRPr="000E2387">
        <w:rPr>
          <w:rFonts w:asciiTheme="minorHAnsi" w:hAnsiTheme="minorHAnsi" w:cstheme="minorHAnsi"/>
          <w:sz w:val="24"/>
          <w:szCs w:val="24"/>
        </w:rPr>
        <w:t>доц. д-р Й. Димова</w:t>
      </w:r>
    </w:p>
    <w:sectPr w:rsidR="00D97E2E" w:rsidRPr="000E2387" w:rsidSect="00D97E2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B2D" w:rsidRDefault="00CB6B2D" w:rsidP="00D97E2E">
      <w:pPr>
        <w:spacing w:after="0" w:line="240" w:lineRule="auto"/>
      </w:pPr>
      <w:r>
        <w:separator/>
      </w:r>
    </w:p>
  </w:endnote>
  <w:endnote w:type="continuationSeparator" w:id="0">
    <w:p w:rsidR="00CB6B2D" w:rsidRDefault="00CB6B2D" w:rsidP="00D9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B2D" w:rsidRDefault="00CB6B2D" w:rsidP="00D97E2E">
      <w:pPr>
        <w:spacing w:after="0" w:line="240" w:lineRule="auto"/>
      </w:pPr>
      <w:r w:rsidRPr="00D97E2E">
        <w:rPr>
          <w:color w:val="000000"/>
        </w:rPr>
        <w:separator/>
      </w:r>
    </w:p>
  </w:footnote>
  <w:footnote w:type="continuationSeparator" w:id="0">
    <w:p w:rsidR="00CB6B2D" w:rsidRDefault="00CB6B2D" w:rsidP="00D97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3094"/>
    <w:multiLevelType w:val="multilevel"/>
    <w:tmpl w:val="AACCD5E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2165899"/>
    <w:multiLevelType w:val="multilevel"/>
    <w:tmpl w:val="638C46A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" w15:restartNumberingAfterBreak="0">
    <w:nsid w:val="47AB3718"/>
    <w:multiLevelType w:val="multilevel"/>
    <w:tmpl w:val="B72ECDE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"/>
      <w:lvlJc w:val="left"/>
      <w:pPr>
        <w:ind w:left="1860" w:hanging="780"/>
      </w:pPr>
      <w:rPr>
        <w:rFonts w:ascii="Symbol" w:eastAsia="Times New Roman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4880545"/>
    <w:multiLevelType w:val="multilevel"/>
    <w:tmpl w:val="BE2403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7A6FEA"/>
    <w:multiLevelType w:val="multilevel"/>
    <w:tmpl w:val="76C85B8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"/>
      <w:lvlJc w:val="left"/>
      <w:pPr>
        <w:ind w:left="1860" w:hanging="780"/>
      </w:pPr>
      <w:rPr>
        <w:rFonts w:ascii="Symbol" w:eastAsia="Times New Roman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2E"/>
    <w:rsid w:val="000D323A"/>
    <w:rsid w:val="000E2387"/>
    <w:rsid w:val="001005D8"/>
    <w:rsid w:val="001F6998"/>
    <w:rsid w:val="002B2541"/>
    <w:rsid w:val="00352A89"/>
    <w:rsid w:val="0038420B"/>
    <w:rsid w:val="00411C0E"/>
    <w:rsid w:val="00606D54"/>
    <w:rsid w:val="0062021E"/>
    <w:rsid w:val="006E5ECC"/>
    <w:rsid w:val="0075529E"/>
    <w:rsid w:val="00850ADC"/>
    <w:rsid w:val="00897A4D"/>
    <w:rsid w:val="00910B30"/>
    <w:rsid w:val="009631D9"/>
    <w:rsid w:val="009A2ADA"/>
    <w:rsid w:val="00AF33FC"/>
    <w:rsid w:val="00CB6B2D"/>
    <w:rsid w:val="00CE6226"/>
    <w:rsid w:val="00D61880"/>
    <w:rsid w:val="00D82808"/>
    <w:rsid w:val="00D97E2E"/>
    <w:rsid w:val="00DB4B6C"/>
    <w:rsid w:val="00DD5AE8"/>
    <w:rsid w:val="00E30A2F"/>
    <w:rsid w:val="00E95749"/>
    <w:rsid w:val="00ED3F02"/>
    <w:rsid w:val="00F2499F"/>
    <w:rsid w:val="00F6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5D7240-E759-4BFB-BD11-1081FDAA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7E2E"/>
    <w:pPr>
      <w:suppressAutoHyphens/>
    </w:pPr>
    <w:rPr>
      <w:rFonts w:ascii="Calibri" w:eastAsia="Times New Roman" w:hAnsi="Calibri" w:cs="Calibri"/>
      <w:sz w:val="22"/>
    </w:rPr>
  </w:style>
  <w:style w:type="paragraph" w:styleId="Heading1">
    <w:name w:val="heading 1"/>
    <w:basedOn w:val="Normal"/>
    <w:next w:val="Normal"/>
    <w:rsid w:val="00D97E2E"/>
    <w:pPr>
      <w:keepNext/>
      <w:keepLines/>
      <w:spacing w:before="240" w:after="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rsid w:val="00D97E2E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D97E2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rsid w:val="00D97E2E"/>
    <w:rPr>
      <w:color w:val="0563C1"/>
      <w:u w:val="single"/>
    </w:rPr>
  </w:style>
  <w:style w:type="paragraph" w:styleId="BodyText2">
    <w:name w:val="Body Text 2"/>
    <w:basedOn w:val="Normal"/>
    <w:rsid w:val="00D97E2E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BodyText2Char">
    <w:name w:val="Body Text 2 Char"/>
    <w:basedOn w:val="DefaultParagraphFont"/>
    <w:rsid w:val="00D97E2E"/>
    <w:rPr>
      <w:rFonts w:ascii="Calibri" w:eastAsia="Times New Roman" w:hAnsi="Calibri" w:cs="Times New Roman"/>
      <w:sz w:val="20"/>
      <w:szCs w:val="20"/>
    </w:rPr>
  </w:style>
  <w:style w:type="paragraph" w:styleId="BodyTextIndent3">
    <w:name w:val="Body Text Indent 3"/>
    <w:basedOn w:val="Normal"/>
    <w:rsid w:val="00D97E2E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basedOn w:val="DefaultParagraphFont"/>
    <w:rsid w:val="00D97E2E"/>
    <w:rPr>
      <w:rFonts w:eastAsia="Calibri" w:cs="Times New Roman"/>
      <w:sz w:val="16"/>
      <w:szCs w:val="16"/>
      <w:lang w:val="en-AU" w:eastAsia="bg-BG"/>
    </w:rPr>
  </w:style>
  <w:style w:type="paragraph" w:styleId="ListParagraph">
    <w:name w:val="List Paragraph"/>
    <w:basedOn w:val="Normal"/>
    <w:rsid w:val="00D97E2E"/>
    <w:pPr>
      <w:ind w:left="720"/>
    </w:pPr>
  </w:style>
  <w:style w:type="character" w:customStyle="1" w:styleId="Bodytext20">
    <w:name w:val="Body text (2)_"/>
    <w:rsid w:val="00D97E2E"/>
    <w:rPr>
      <w:rFonts w:eastAsia="Times New Roman" w:cs="Times New Roman"/>
      <w:sz w:val="23"/>
      <w:shd w:val="clear" w:color="auto" w:fill="FFFFFF"/>
    </w:rPr>
  </w:style>
  <w:style w:type="paragraph" w:customStyle="1" w:styleId="Bodytext21">
    <w:name w:val="Body text (2)"/>
    <w:basedOn w:val="Normal"/>
    <w:rsid w:val="00D97E2E"/>
    <w:pPr>
      <w:shd w:val="clear" w:color="auto" w:fill="FFFFFF"/>
      <w:spacing w:before="240" w:after="0" w:line="274" w:lineRule="exact"/>
    </w:pPr>
    <w:rPr>
      <w:rFonts w:ascii="Times New Roman" w:hAnsi="Times New Roman" w:cs="Times New Roman"/>
      <w:sz w:val="23"/>
    </w:rPr>
  </w:style>
  <w:style w:type="paragraph" w:styleId="BalloonText">
    <w:name w:val="Balloon Text"/>
    <w:basedOn w:val="Normal"/>
    <w:rsid w:val="00D9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D97E2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rsid w:val="00D97E2E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ormalWeb">
    <w:name w:val="Normal (Web)"/>
    <w:basedOn w:val="Normal"/>
    <w:rsid w:val="00D97E2E"/>
    <w:rPr>
      <w:rFonts w:ascii="Times New Roman" w:hAnsi="Times New Roman" w:cs="Times New Roman"/>
      <w:sz w:val="24"/>
      <w:szCs w:val="24"/>
    </w:rPr>
  </w:style>
  <w:style w:type="character" w:customStyle="1" w:styleId="Bodytext">
    <w:name w:val="Body text_"/>
    <w:rsid w:val="00D97E2E"/>
    <w:rPr>
      <w:rFonts w:eastAsia="Times New Roman"/>
      <w:sz w:val="21"/>
      <w:szCs w:val="21"/>
      <w:shd w:val="clear" w:color="auto" w:fill="FFFFFF"/>
    </w:rPr>
  </w:style>
  <w:style w:type="paragraph" w:styleId="BodyText0">
    <w:name w:val="Body Text"/>
    <w:basedOn w:val="Normal"/>
    <w:rsid w:val="00D97E2E"/>
    <w:pPr>
      <w:shd w:val="clear" w:color="auto" w:fill="FFFFFF"/>
      <w:suppressAutoHyphens w:val="0"/>
      <w:spacing w:after="0" w:line="250" w:lineRule="exact"/>
      <w:jc w:val="both"/>
      <w:textAlignment w:val="auto"/>
    </w:pPr>
    <w:rPr>
      <w:rFonts w:ascii="Times New Roman" w:hAnsi="Times New Roman" w:cs="Times New Roman"/>
      <w:sz w:val="21"/>
      <w:szCs w:val="21"/>
    </w:rPr>
  </w:style>
  <w:style w:type="character" w:customStyle="1" w:styleId="Bodytext115pt">
    <w:name w:val="Body text + 11;5 pt"/>
    <w:rsid w:val="00D97E2E"/>
    <w:rPr>
      <w:rFonts w:eastAsia="Times New Roman"/>
      <w:sz w:val="23"/>
      <w:szCs w:val="23"/>
      <w:shd w:val="clear" w:color="auto" w:fill="FFFFFF"/>
    </w:rPr>
  </w:style>
  <w:style w:type="character" w:customStyle="1" w:styleId="a-size-extra-large">
    <w:name w:val="a-size-extra-large"/>
    <w:basedOn w:val="DefaultParagraphFont"/>
    <w:rsid w:val="00D97E2E"/>
  </w:style>
  <w:style w:type="character" w:customStyle="1" w:styleId="a-size-large">
    <w:name w:val="a-size-large"/>
    <w:basedOn w:val="DefaultParagraphFont"/>
    <w:rsid w:val="00D97E2E"/>
  </w:style>
  <w:style w:type="character" w:customStyle="1" w:styleId="author">
    <w:name w:val="author"/>
    <w:basedOn w:val="DefaultParagraphFont"/>
    <w:rsid w:val="00D97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</dc:creator>
  <cp:lastModifiedBy>Kerina</cp:lastModifiedBy>
  <cp:revision>2</cp:revision>
  <cp:lastPrinted>2019-03-11T07:36:00Z</cp:lastPrinted>
  <dcterms:created xsi:type="dcterms:W3CDTF">2019-03-15T14:28:00Z</dcterms:created>
  <dcterms:modified xsi:type="dcterms:W3CDTF">2019-03-15T14:28:00Z</dcterms:modified>
</cp:coreProperties>
</file>