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FC" w:rsidRPr="00B34BAE" w:rsidRDefault="00CE7BFC" w:rsidP="00CE7BFC">
      <w:pPr>
        <w:pStyle w:val="Bodytext20"/>
        <w:shd w:val="clear" w:color="auto" w:fill="auto"/>
        <w:tabs>
          <w:tab w:val="left" w:pos="375"/>
        </w:tabs>
        <w:spacing w:before="120" w:line="240" w:lineRule="auto"/>
        <w:jc w:val="center"/>
        <w:rPr>
          <w:b/>
          <w:sz w:val="28"/>
          <w:szCs w:val="28"/>
        </w:rPr>
      </w:pPr>
      <w:bookmarkStart w:id="0" w:name="bookmark0"/>
      <w:r w:rsidRPr="00B34BAE">
        <w:rPr>
          <w:b/>
          <w:bCs/>
          <w:sz w:val="28"/>
          <w:szCs w:val="28"/>
        </w:rPr>
        <w:t>ПЛОВДИВСКИ УНИВЕРСИТЕТ «ПАИСИЙ ХИЛЕНДАРСКИ»</w:t>
      </w:r>
    </w:p>
    <w:p w:rsidR="00305A4A" w:rsidRPr="00B34BAE" w:rsidRDefault="005B28EC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jc w:val="center"/>
        <w:rPr>
          <w:b/>
          <w:sz w:val="28"/>
          <w:szCs w:val="28"/>
          <w:lang w:val="en-US"/>
        </w:rPr>
      </w:pPr>
      <w:r w:rsidRPr="00B34BAE">
        <w:rPr>
          <w:b/>
          <w:sz w:val="28"/>
          <w:szCs w:val="28"/>
        </w:rPr>
        <w:t>У</w:t>
      </w:r>
      <w:r w:rsidR="00305A4A" w:rsidRPr="00B34BAE">
        <w:rPr>
          <w:b/>
          <w:sz w:val="28"/>
          <w:szCs w:val="28"/>
        </w:rPr>
        <w:t>чебен курс</w:t>
      </w:r>
    </w:p>
    <w:p w:rsidR="005A13B6" w:rsidRPr="00B34BAE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Факултет</w:t>
      </w:r>
      <w:bookmarkEnd w:id="0"/>
    </w:p>
    <w:p w:rsidR="005A13B6" w:rsidRPr="00B34BAE" w:rsidRDefault="00094262" w:rsidP="00094262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>Химически</w:t>
      </w:r>
      <w:bookmarkStart w:id="2" w:name="_GoBack"/>
      <w:bookmarkEnd w:id="2"/>
    </w:p>
    <w:p w:rsidR="005A13B6" w:rsidRPr="00B34BAE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Катедра</w:t>
      </w:r>
      <w:bookmarkEnd w:id="1"/>
    </w:p>
    <w:p w:rsidR="005A13B6" w:rsidRPr="00B34BAE" w:rsidRDefault="000F44F1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bookmarkStart w:id="3" w:name="bookmark2"/>
      <w:r>
        <w:rPr>
          <w:sz w:val="24"/>
          <w:szCs w:val="24"/>
        </w:rPr>
        <w:t>Обща и неорганична химия с методика на обучението по химия</w:t>
      </w:r>
    </w:p>
    <w:p w:rsidR="005A13B6" w:rsidRPr="00B34BAE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  <w:lang w:val="en-US"/>
        </w:rPr>
      </w:pPr>
      <w:r w:rsidRPr="00B34BAE">
        <w:rPr>
          <w:b/>
          <w:sz w:val="24"/>
          <w:szCs w:val="24"/>
        </w:rPr>
        <w:t xml:space="preserve">Професионално направление </w:t>
      </w:r>
      <w:bookmarkEnd w:id="3"/>
      <w:r w:rsidRPr="00B34BAE">
        <w:rPr>
          <w:b/>
          <w:sz w:val="24"/>
          <w:szCs w:val="24"/>
          <w:lang w:val="en-US"/>
        </w:rPr>
        <w:t>(</w:t>
      </w:r>
      <w:r w:rsidRPr="00B34BAE">
        <w:rPr>
          <w:b/>
          <w:sz w:val="24"/>
          <w:szCs w:val="24"/>
        </w:rPr>
        <w:t>на курса</w:t>
      </w:r>
      <w:r w:rsidRPr="00B34BAE">
        <w:rPr>
          <w:b/>
          <w:sz w:val="24"/>
          <w:szCs w:val="24"/>
          <w:lang w:val="en-US"/>
        </w:rPr>
        <w:t>)</w:t>
      </w:r>
    </w:p>
    <w:p w:rsidR="005A13B6" w:rsidRPr="00E312B8" w:rsidRDefault="000F44F1" w:rsidP="006310D6">
      <w:pPr>
        <w:pStyle w:val="Bodytext20"/>
        <w:numPr>
          <w:ilvl w:val="1"/>
          <w:numId w:val="19"/>
        </w:numPr>
        <w:shd w:val="clear" w:color="auto" w:fill="auto"/>
        <w:tabs>
          <w:tab w:val="left" w:pos="375"/>
        </w:tabs>
        <w:spacing w:before="120" w:line="240" w:lineRule="auto"/>
        <w:jc w:val="both"/>
        <w:rPr>
          <w:sz w:val="24"/>
          <w:szCs w:val="24"/>
          <w:lang w:val="en-US"/>
        </w:rPr>
      </w:pPr>
      <w:bookmarkStart w:id="4" w:name="bookmark3"/>
      <w:r>
        <w:rPr>
          <w:sz w:val="24"/>
          <w:szCs w:val="24"/>
        </w:rPr>
        <w:t>Педа</w:t>
      </w:r>
      <w:r w:rsidR="00E312B8">
        <w:rPr>
          <w:sz w:val="24"/>
          <w:szCs w:val="24"/>
        </w:rPr>
        <w:t>гогика на обучението по...</w:t>
      </w:r>
    </w:p>
    <w:p w:rsidR="005A13B6" w:rsidRPr="00B34BAE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Специалност</w:t>
      </w:r>
      <w:bookmarkEnd w:id="4"/>
    </w:p>
    <w:p w:rsidR="005A13B6" w:rsidRPr="00B34BAE" w:rsidRDefault="000F44F1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bookmarkStart w:id="5" w:name="bookmark4"/>
      <w:r>
        <w:rPr>
          <w:sz w:val="24"/>
          <w:szCs w:val="24"/>
        </w:rPr>
        <w:t>Биология и химия</w:t>
      </w:r>
      <w:r w:rsidR="006310D6">
        <w:rPr>
          <w:sz w:val="24"/>
          <w:szCs w:val="24"/>
        </w:rPr>
        <w:t xml:space="preserve"> (редовно обучение)</w:t>
      </w:r>
    </w:p>
    <w:p w:rsidR="005A13B6" w:rsidRPr="00B34BAE" w:rsidRDefault="005A13B6" w:rsidP="005A13B6">
      <w:pPr>
        <w:jc w:val="center"/>
        <w:rPr>
          <w:b/>
          <w:sz w:val="24"/>
          <w:szCs w:val="24"/>
        </w:rPr>
      </w:pPr>
      <w:bookmarkStart w:id="6" w:name="bookmark5"/>
      <w:bookmarkEnd w:id="5"/>
    </w:p>
    <w:p w:rsidR="005A13B6" w:rsidRPr="00B34BAE" w:rsidRDefault="005A13B6" w:rsidP="005A13B6">
      <w:pPr>
        <w:jc w:val="center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ОПИСАНИЕ</w:t>
      </w:r>
      <w:bookmarkEnd w:id="6"/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Наименование на курса</w:t>
      </w:r>
    </w:p>
    <w:p w:rsidR="005A13B6" w:rsidRPr="00926DC7" w:rsidRDefault="000F44F1" w:rsidP="0039799E">
      <w:pPr>
        <w:pStyle w:val="Bodytext20"/>
        <w:shd w:val="clear" w:color="auto" w:fill="auto"/>
        <w:tabs>
          <w:tab w:val="left" w:pos="351"/>
        </w:tabs>
        <w:spacing w:before="120" w:line="240" w:lineRule="auto"/>
        <w:ind w:firstLine="567"/>
        <w:rPr>
          <w:b/>
          <w:sz w:val="24"/>
          <w:szCs w:val="24"/>
        </w:rPr>
      </w:pPr>
      <w:r w:rsidRPr="00926DC7">
        <w:rPr>
          <w:b/>
          <w:sz w:val="24"/>
          <w:szCs w:val="24"/>
        </w:rPr>
        <w:t>Обяснението в обучението по химия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Код на курса</w:t>
      </w:r>
    </w:p>
    <w:p w:rsidR="005A13B6" w:rsidRPr="00B34BAE" w:rsidRDefault="005A13B6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Тип на курса</w:t>
      </w:r>
    </w:p>
    <w:p w:rsidR="005A13B6" w:rsidRPr="00B34BAE" w:rsidRDefault="000F44F1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избираем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Равнище на курса (ОКС)</w:t>
      </w:r>
    </w:p>
    <w:p w:rsidR="005A13B6" w:rsidRPr="00B34BAE" w:rsidRDefault="000F44F1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бакалавър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Година на обучение</w:t>
      </w:r>
    </w:p>
    <w:p w:rsidR="005A13B6" w:rsidRPr="00A44CB0" w:rsidRDefault="00A44CB0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80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Семестър</w:t>
      </w:r>
    </w:p>
    <w:p w:rsidR="005A13B6" w:rsidRPr="00FC0E18" w:rsidRDefault="00FC0E18" w:rsidP="005A13B6">
      <w:pPr>
        <w:pStyle w:val="Bodytext20"/>
        <w:shd w:val="clear" w:color="auto" w:fill="auto"/>
        <w:tabs>
          <w:tab w:val="left" w:pos="380"/>
        </w:tabs>
        <w:spacing w:before="120" w:line="240" w:lineRule="auto"/>
        <w:ind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II</w:t>
      </w:r>
      <w:r w:rsidR="00A44CB0">
        <w:rPr>
          <w:sz w:val="24"/>
          <w:szCs w:val="24"/>
          <w:lang w:val="en-US"/>
        </w:rPr>
        <w:t>I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Брой ECTS кредити</w:t>
      </w:r>
    </w:p>
    <w:p w:rsidR="005A13B6" w:rsidRPr="00C93A56" w:rsidRDefault="00C93A56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  <w:lang w:val="en-US"/>
        </w:rPr>
        <w:t>2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6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Име на лектора</w:t>
      </w:r>
    </w:p>
    <w:p w:rsidR="005A13B6" w:rsidRPr="00B34BAE" w:rsidRDefault="00926DC7" w:rsidP="005A13B6">
      <w:pPr>
        <w:pStyle w:val="Bodytext20"/>
        <w:shd w:val="clear" w:color="auto" w:fill="auto"/>
        <w:tabs>
          <w:tab w:val="left" w:pos="366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г</w:t>
      </w:r>
      <w:r w:rsidR="000F44F1">
        <w:rPr>
          <w:sz w:val="24"/>
          <w:szCs w:val="24"/>
        </w:rPr>
        <w:t>л.</w:t>
      </w:r>
      <w:r w:rsidR="00A44CB0">
        <w:rPr>
          <w:sz w:val="24"/>
          <w:szCs w:val="24"/>
        </w:rPr>
        <w:t xml:space="preserve"> </w:t>
      </w:r>
      <w:r w:rsidR="000F44F1">
        <w:rPr>
          <w:sz w:val="24"/>
          <w:szCs w:val="24"/>
        </w:rPr>
        <w:t>ас. д-р Йорданка Стефанова</w:t>
      </w:r>
    </w:p>
    <w:p w:rsidR="005A13B6" w:rsidRPr="00B34BAE" w:rsidRDefault="005A13B6" w:rsidP="0074364B">
      <w:pPr>
        <w:pStyle w:val="Bodytext20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Учебни резултати за курса</w:t>
      </w:r>
      <w:r w:rsidRPr="00B34BAE">
        <w:rPr>
          <w:sz w:val="24"/>
          <w:szCs w:val="24"/>
        </w:rPr>
        <w:t xml:space="preserve"> </w:t>
      </w:r>
      <w:r w:rsidRPr="00B34BAE">
        <w:rPr>
          <w:b/>
          <w:sz w:val="24"/>
          <w:szCs w:val="24"/>
        </w:rPr>
        <w:t>– усвоени знания, умения, компетенции (цели)</w:t>
      </w:r>
    </w:p>
    <w:p w:rsidR="004F560F" w:rsidRPr="00B34BAE" w:rsidRDefault="004F560F" w:rsidP="009962DF">
      <w:pPr>
        <w:ind w:left="720" w:right="14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Успешно завършилите обучението по тази учебен курс:</w:t>
      </w:r>
    </w:p>
    <w:p w:rsidR="004F560F" w:rsidRPr="00B34BAE" w:rsidRDefault="004F560F" w:rsidP="0074364B">
      <w:pPr>
        <w:numPr>
          <w:ilvl w:val="0"/>
          <w:numId w:val="4"/>
        </w:numPr>
        <w:ind w:right="140"/>
        <w:jc w:val="both"/>
        <w:rPr>
          <w:sz w:val="24"/>
          <w:szCs w:val="24"/>
        </w:rPr>
      </w:pPr>
      <w:r w:rsidRPr="00B34BAE">
        <w:rPr>
          <w:i/>
          <w:sz w:val="24"/>
          <w:szCs w:val="24"/>
        </w:rPr>
        <w:t>ще знаят</w:t>
      </w:r>
      <w:r w:rsidRPr="00B34BAE">
        <w:rPr>
          <w:sz w:val="24"/>
          <w:szCs w:val="24"/>
        </w:rPr>
        <w:t>:</w:t>
      </w:r>
    </w:p>
    <w:p w:rsidR="000F44F1" w:rsidRPr="00322C32" w:rsidRDefault="000F44F1" w:rsidP="00322C32">
      <w:pPr>
        <w:pStyle w:val="ListParagraph"/>
        <w:numPr>
          <w:ilvl w:val="0"/>
          <w:numId w:val="11"/>
        </w:numPr>
        <w:ind w:left="0" w:firstLine="720"/>
        <w:jc w:val="both"/>
        <w:rPr>
          <w:rFonts w:ascii="Times New Roman CYR" w:hAnsi="Times New Roman CYR"/>
          <w:sz w:val="24"/>
        </w:rPr>
      </w:pPr>
      <w:r w:rsidRPr="00322C32">
        <w:rPr>
          <w:rFonts w:ascii="Times New Roman CYR" w:hAnsi="Times New Roman CYR"/>
          <w:sz w:val="24"/>
        </w:rPr>
        <w:t>основните критерии за анализ на учебното съдържание по химия с</w:t>
      </w:r>
      <w:r w:rsidR="00926DC7">
        <w:rPr>
          <w:rFonts w:ascii="Times New Roman CYR" w:hAnsi="Times New Roman CYR"/>
          <w:sz w:val="24"/>
        </w:rPr>
        <w:t xml:space="preserve"> оглед определяне на обяснявани</w:t>
      </w:r>
      <w:r w:rsidRPr="00322C32">
        <w:rPr>
          <w:rFonts w:ascii="Times New Roman CYR" w:hAnsi="Times New Roman CYR"/>
          <w:sz w:val="24"/>
        </w:rPr>
        <w:t xml:space="preserve"> обекти и обясняващите знания;</w:t>
      </w:r>
    </w:p>
    <w:p w:rsidR="000F44F1" w:rsidRPr="00322C32" w:rsidRDefault="000F44F1" w:rsidP="00322C32">
      <w:pPr>
        <w:pStyle w:val="ListParagraph"/>
        <w:numPr>
          <w:ilvl w:val="0"/>
          <w:numId w:val="11"/>
        </w:numPr>
        <w:ind w:left="0" w:firstLine="720"/>
        <w:jc w:val="both"/>
        <w:rPr>
          <w:rFonts w:ascii="Times New Roman CYR" w:hAnsi="Times New Roman CYR"/>
          <w:sz w:val="24"/>
        </w:rPr>
      </w:pPr>
      <w:r w:rsidRPr="00322C32">
        <w:rPr>
          <w:rFonts w:ascii="Times New Roman CYR" w:hAnsi="Times New Roman CYR"/>
          <w:sz w:val="24"/>
        </w:rPr>
        <w:t xml:space="preserve">основните критерии </w:t>
      </w:r>
      <w:r w:rsidR="00926DC7">
        <w:rPr>
          <w:rFonts w:ascii="Times New Roman CYR" w:hAnsi="Times New Roman CYR"/>
          <w:sz w:val="24"/>
        </w:rPr>
        <w:t xml:space="preserve">за </w:t>
      </w:r>
      <w:r w:rsidRPr="00322C32">
        <w:rPr>
          <w:rFonts w:ascii="Times New Roman CYR" w:hAnsi="Times New Roman CYR"/>
          <w:sz w:val="24"/>
        </w:rPr>
        <w:t>диагностика на уменията на учениците да обясняват химични факти и явления;</w:t>
      </w:r>
    </w:p>
    <w:p w:rsidR="000F44F1" w:rsidRPr="00322C32" w:rsidRDefault="000F44F1" w:rsidP="00322C32">
      <w:pPr>
        <w:pStyle w:val="ListParagraph"/>
        <w:numPr>
          <w:ilvl w:val="0"/>
          <w:numId w:val="11"/>
        </w:numPr>
        <w:ind w:left="0" w:firstLine="720"/>
        <w:rPr>
          <w:rFonts w:ascii="Times New Roman CYR" w:hAnsi="Times New Roman CYR"/>
          <w:sz w:val="24"/>
        </w:rPr>
      </w:pPr>
      <w:r w:rsidRPr="00322C32">
        <w:rPr>
          <w:rFonts w:ascii="Times New Roman CYR" w:hAnsi="Times New Roman CYR"/>
          <w:sz w:val="24"/>
        </w:rPr>
        <w:t>основните стъпки за извършване на различни видове обяснения</w:t>
      </w:r>
      <w:r w:rsidR="00322C32">
        <w:rPr>
          <w:rFonts w:ascii="Times New Roman CYR" w:hAnsi="Times New Roman CYR"/>
          <w:sz w:val="24"/>
        </w:rPr>
        <w:t>.</w:t>
      </w:r>
    </w:p>
    <w:p w:rsidR="0084623C" w:rsidRDefault="0084623C" w:rsidP="0084623C">
      <w:pPr>
        <w:ind w:left="1800" w:right="140"/>
        <w:jc w:val="both"/>
        <w:rPr>
          <w:sz w:val="24"/>
          <w:szCs w:val="24"/>
        </w:rPr>
      </w:pPr>
    </w:p>
    <w:p w:rsidR="00F634C3" w:rsidRPr="00B34BAE" w:rsidRDefault="00F634C3" w:rsidP="0084623C">
      <w:pPr>
        <w:ind w:left="1800" w:right="140"/>
        <w:jc w:val="both"/>
        <w:rPr>
          <w:sz w:val="24"/>
          <w:szCs w:val="24"/>
        </w:rPr>
      </w:pPr>
    </w:p>
    <w:p w:rsidR="004F560F" w:rsidRDefault="004F560F" w:rsidP="0074364B">
      <w:pPr>
        <w:numPr>
          <w:ilvl w:val="0"/>
          <w:numId w:val="4"/>
        </w:numPr>
        <w:ind w:right="140"/>
        <w:jc w:val="both"/>
        <w:rPr>
          <w:b/>
          <w:sz w:val="24"/>
          <w:szCs w:val="24"/>
        </w:rPr>
      </w:pPr>
      <w:r w:rsidRPr="00B34BAE">
        <w:rPr>
          <w:i/>
          <w:sz w:val="24"/>
          <w:szCs w:val="24"/>
        </w:rPr>
        <w:lastRenderedPageBreak/>
        <w:t>ще могат</w:t>
      </w:r>
      <w:r w:rsidRPr="00B34BAE">
        <w:rPr>
          <w:b/>
          <w:sz w:val="24"/>
          <w:szCs w:val="24"/>
        </w:rPr>
        <w:t>:</w:t>
      </w:r>
    </w:p>
    <w:p w:rsidR="00322C32" w:rsidRPr="00322C32" w:rsidRDefault="00322C32" w:rsidP="00322C32">
      <w:pPr>
        <w:pStyle w:val="ListParagraph"/>
        <w:numPr>
          <w:ilvl w:val="0"/>
          <w:numId w:val="14"/>
        </w:numPr>
        <w:ind w:left="0" w:firstLine="720"/>
        <w:jc w:val="both"/>
        <w:rPr>
          <w:rFonts w:ascii="Times New Roman CYR" w:hAnsi="Times New Roman CYR"/>
          <w:sz w:val="24"/>
        </w:rPr>
      </w:pPr>
      <w:r w:rsidRPr="00322C32">
        <w:rPr>
          <w:rFonts w:ascii="Times New Roman CYR" w:hAnsi="Times New Roman CYR"/>
          <w:sz w:val="24"/>
        </w:rPr>
        <w:t>да извършват анализ на учебното съдържание и да определят възможните обясняеми обекти и съответстващите им обясняващи знания;</w:t>
      </w:r>
    </w:p>
    <w:p w:rsidR="00322C32" w:rsidRPr="00322C32" w:rsidRDefault="00322C32" w:rsidP="00322C32">
      <w:pPr>
        <w:pStyle w:val="ListParagraph"/>
        <w:numPr>
          <w:ilvl w:val="0"/>
          <w:numId w:val="14"/>
        </w:numPr>
        <w:ind w:left="0" w:firstLine="720"/>
        <w:jc w:val="both"/>
        <w:rPr>
          <w:rFonts w:ascii="Times New Roman CYR" w:hAnsi="Times New Roman CYR"/>
          <w:sz w:val="24"/>
          <w:szCs w:val="24"/>
        </w:rPr>
      </w:pPr>
      <w:r w:rsidRPr="00322C32">
        <w:rPr>
          <w:rFonts w:ascii="Times New Roman CYR" w:hAnsi="Times New Roman CYR"/>
          <w:sz w:val="24"/>
        </w:rPr>
        <w:t>да прилагат обяснението като метод в обучението по химия;</w:t>
      </w:r>
    </w:p>
    <w:p w:rsidR="00322C32" w:rsidRPr="00322C32" w:rsidRDefault="00322C32" w:rsidP="00322C32">
      <w:pPr>
        <w:pStyle w:val="ListParagraph"/>
        <w:numPr>
          <w:ilvl w:val="0"/>
          <w:numId w:val="14"/>
        </w:numPr>
        <w:ind w:left="0" w:firstLine="720"/>
        <w:jc w:val="both"/>
        <w:rPr>
          <w:rFonts w:ascii="Times New Roman CYR" w:hAnsi="Times New Roman CYR"/>
          <w:sz w:val="24"/>
          <w:szCs w:val="24"/>
        </w:rPr>
      </w:pPr>
      <w:r w:rsidRPr="00322C32">
        <w:rPr>
          <w:sz w:val="24"/>
          <w:szCs w:val="24"/>
        </w:rPr>
        <w:t>да избират и аргументират критерии и показатели за диагностика на умението на учениците да обясняват химични факти и явления</w:t>
      </w:r>
      <w:r>
        <w:rPr>
          <w:sz w:val="24"/>
          <w:szCs w:val="24"/>
        </w:rPr>
        <w:t>.</w:t>
      </w:r>
    </w:p>
    <w:p w:rsidR="00BE535D" w:rsidRPr="00B34BAE" w:rsidRDefault="00BE535D" w:rsidP="00BE535D">
      <w:pPr>
        <w:ind w:right="140"/>
        <w:jc w:val="both"/>
        <w:rPr>
          <w:b/>
          <w:sz w:val="24"/>
          <w:szCs w:val="24"/>
        </w:rPr>
      </w:pPr>
    </w:p>
    <w:p w:rsidR="005A13B6" w:rsidRPr="00B34BAE" w:rsidRDefault="00926DC7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A13B6" w:rsidRPr="00B34BAE">
        <w:rPr>
          <w:b/>
          <w:sz w:val="24"/>
          <w:szCs w:val="24"/>
        </w:rPr>
        <w:t>Начин на преподаване</w:t>
      </w:r>
    </w:p>
    <w:tbl>
      <w:tblPr>
        <w:tblW w:w="9828" w:type="dxa"/>
        <w:tblLayout w:type="fixed"/>
        <w:tblLook w:val="00A0" w:firstRow="1" w:lastRow="0" w:firstColumn="1" w:lastColumn="0" w:noHBand="0" w:noVBand="0"/>
      </w:tblPr>
      <w:tblGrid>
        <w:gridCol w:w="5522"/>
        <w:gridCol w:w="4306"/>
      </w:tblGrid>
      <w:tr w:rsidR="00926DC7" w:rsidRPr="009A4EB0" w:rsidTr="005A605D">
        <w:trPr>
          <w:trHeight w:val="315"/>
        </w:trPr>
        <w:tc>
          <w:tcPr>
            <w:tcW w:w="5522" w:type="dxa"/>
            <w:noWrap/>
            <w:vAlign w:val="center"/>
          </w:tcPr>
          <w:p w:rsidR="00926DC7" w:rsidRDefault="00926DC7" w:rsidP="005A605D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6C0DDD">
              <w:rPr>
                <w:b/>
                <w:bCs/>
                <w:color w:val="000000"/>
                <w:sz w:val="24"/>
                <w:szCs w:val="24"/>
              </w:rPr>
              <w:t xml:space="preserve">Аудиторно: </w:t>
            </w: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  <w:r w:rsidRPr="006C0DDD">
              <w:rPr>
                <w:b/>
                <w:bCs/>
                <w:color w:val="000000"/>
                <w:sz w:val="24"/>
                <w:szCs w:val="24"/>
              </w:rPr>
              <w:t xml:space="preserve"> ч.</w:t>
            </w:r>
            <w:r w:rsidRPr="00176A7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26DC7" w:rsidRPr="00186ED7" w:rsidRDefault="00926DC7" w:rsidP="005A605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Лекции</w:t>
            </w:r>
          </w:p>
        </w:tc>
        <w:tc>
          <w:tcPr>
            <w:tcW w:w="4306" w:type="dxa"/>
            <w:vAlign w:val="center"/>
          </w:tcPr>
          <w:p w:rsidR="00926DC7" w:rsidRDefault="00926DC7" w:rsidP="005A605D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Извън а</w:t>
            </w:r>
            <w:r w:rsidRPr="006C0DDD">
              <w:rPr>
                <w:b/>
                <w:bCs/>
                <w:color w:val="000000"/>
                <w:sz w:val="24"/>
                <w:szCs w:val="24"/>
              </w:rPr>
              <w:t>удиторно: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30</w:t>
            </w:r>
            <w:r w:rsidRPr="006C0DDD">
              <w:rPr>
                <w:b/>
                <w:bCs/>
                <w:color w:val="000000"/>
                <w:sz w:val="24"/>
                <w:szCs w:val="24"/>
              </w:rPr>
              <w:t xml:space="preserve"> ч.</w:t>
            </w:r>
            <w:r w:rsidRPr="00176A7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26DC7" w:rsidRPr="009A4EB0" w:rsidRDefault="00926DC7" w:rsidP="005A605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56169F">
              <w:rPr>
                <w:bCs/>
                <w:color w:val="000000"/>
                <w:sz w:val="24"/>
                <w:szCs w:val="24"/>
                <w:lang w:val="ru-RU"/>
              </w:rPr>
              <w:t>амостоятелна работа</w:t>
            </w:r>
          </w:p>
        </w:tc>
      </w:tr>
    </w:tbl>
    <w:p w:rsidR="005A13B6" w:rsidRPr="00B34BAE" w:rsidRDefault="00926DC7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A13B6" w:rsidRPr="00B34BAE">
        <w:rPr>
          <w:b/>
          <w:sz w:val="24"/>
          <w:szCs w:val="24"/>
        </w:rPr>
        <w:t>Предварителни изисквания (знания и умения от предходно обучение) и изи</w:t>
      </w:r>
      <w:r w:rsidR="007D5C5C" w:rsidRPr="00B34BAE">
        <w:rPr>
          <w:b/>
          <w:sz w:val="24"/>
          <w:szCs w:val="24"/>
        </w:rPr>
        <w:t>ск</w:t>
      </w:r>
      <w:r w:rsidR="005A13B6" w:rsidRPr="00B34BAE">
        <w:rPr>
          <w:b/>
          <w:sz w:val="24"/>
          <w:szCs w:val="24"/>
        </w:rPr>
        <w:t>вания за други (едновременни) курсове</w:t>
      </w:r>
    </w:p>
    <w:p w:rsidR="00322C32" w:rsidRDefault="00322C32" w:rsidP="00322C32">
      <w:pPr>
        <w:pStyle w:val="BodyText21"/>
        <w:spacing w:line="240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>Студентите трябва да знаят и/или да могат:</w:t>
      </w:r>
    </w:p>
    <w:p w:rsidR="00322C32" w:rsidRPr="00F634C3" w:rsidRDefault="00322C32" w:rsidP="00F634C3">
      <w:pPr>
        <w:pStyle w:val="BodyText21"/>
        <w:numPr>
          <w:ilvl w:val="0"/>
          <w:numId w:val="15"/>
        </w:numPr>
        <w:tabs>
          <w:tab w:val="clear" w:pos="1287"/>
        </w:tabs>
        <w:overflowPunct w:val="0"/>
        <w:autoSpaceDE w:val="0"/>
        <w:autoSpaceDN w:val="0"/>
        <w:adjustRightInd w:val="0"/>
        <w:spacing w:line="240" w:lineRule="auto"/>
        <w:ind w:left="900" w:right="567"/>
        <w:jc w:val="both"/>
        <w:textAlignment w:val="baseline"/>
        <w:rPr>
          <w:rFonts w:ascii="Times New Roman CYR" w:hAnsi="Times New Roman CYR"/>
        </w:rPr>
      </w:pPr>
      <w:r>
        <w:rPr>
          <w:rFonts w:ascii="Times New Roman CYR" w:hAnsi="Times New Roman CYR"/>
        </w:rPr>
        <w:t>основни химични понятия, закономерности, закони, химични теории от след</w:t>
      </w:r>
      <w:r w:rsidR="00926DC7">
        <w:rPr>
          <w:rFonts w:ascii="Times New Roman CYR" w:hAnsi="Times New Roman CYR"/>
        </w:rPr>
        <w:t>ните области на химията – обща, неорганична химия и</w:t>
      </w:r>
      <w:r w:rsidRPr="00F634C3">
        <w:rPr>
          <w:rFonts w:ascii="Times New Roman CYR" w:hAnsi="Times New Roman CYR"/>
        </w:rPr>
        <w:t xml:space="preserve"> органична химия;</w:t>
      </w:r>
    </w:p>
    <w:p w:rsidR="0030061A" w:rsidRPr="00A44CB0" w:rsidRDefault="00A44CB0" w:rsidP="00A44CB0">
      <w:pPr>
        <w:pStyle w:val="BodyText21"/>
        <w:numPr>
          <w:ilvl w:val="0"/>
          <w:numId w:val="15"/>
        </w:numPr>
        <w:tabs>
          <w:tab w:val="clear" w:pos="1287"/>
        </w:tabs>
        <w:overflowPunct w:val="0"/>
        <w:autoSpaceDE w:val="0"/>
        <w:autoSpaceDN w:val="0"/>
        <w:adjustRightInd w:val="0"/>
        <w:spacing w:line="240" w:lineRule="auto"/>
        <w:ind w:left="900" w:right="567"/>
        <w:jc w:val="both"/>
        <w:textAlignment w:val="baseline"/>
        <w:rPr>
          <w:rFonts w:ascii="Times New Roman CYR" w:hAnsi="Times New Roman CYR"/>
        </w:rPr>
      </w:pPr>
      <w:r>
        <w:t xml:space="preserve">основни понятия </w:t>
      </w:r>
      <w:r w:rsidR="00322C32">
        <w:t xml:space="preserve">от областта на психологията и </w:t>
      </w:r>
      <w:r w:rsidR="00926DC7">
        <w:t xml:space="preserve">на </w:t>
      </w:r>
      <w:r w:rsidR="00322C32">
        <w:t>педагогиката</w:t>
      </w:r>
      <w:r>
        <w:t>.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Препоръчани избираеми програмни компоненти</w:t>
      </w:r>
    </w:p>
    <w:p w:rsidR="004F6E6F" w:rsidRPr="00B34BAE" w:rsidRDefault="004F6E6F" w:rsidP="00636BF4">
      <w:pPr>
        <w:pStyle w:val="Default"/>
        <w:jc w:val="both"/>
      </w:pP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Съдържание на курса</w:t>
      </w:r>
    </w:p>
    <w:p w:rsidR="005A13B6" w:rsidRDefault="00B268FC" w:rsidP="00B268FC">
      <w:pPr>
        <w:pStyle w:val="Bodytext20"/>
        <w:shd w:val="clear" w:color="auto" w:fill="auto"/>
        <w:tabs>
          <w:tab w:val="left" w:pos="370"/>
        </w:tabs>
        <w:spacing w:before="120" w:line="240" w:lineRule="auto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13 А</w:t>
      </w:r>
      <w:r w:rsidR="00CE4339" w:rsidRPr="00B34BAE">
        <w:rPr>
          <w:b/>
          <w:sz w:val="24"/>
          <w:szCs w:val="24"/>
        </w:rPr>
        <w:t>.</w:t>
      </w:r>
      <w:r w:rsidRPr="00B34BAE">
        <w:rPr>
          <w:b/>
          <w:sz w:val="24"/>
          <w:szCs w:val="24"/>
        </w:rPr>
        <w:t xml:space="preserve"> </w:t>
      </w:r>
      <w:r w:rsidR="00546E4F" w:rsidRPr="00B34BAE">
        <w:rPr>
          <w:b/>
          <w:sz w:val="24"/>
          <w:szCs w:val="24"/>
        </w:rPr>
        <w:t>Общо описание (</w:t>
      </w:r>
      <w:r w:rsidRPr="00B34BAE">
        <w:rPr>
          <w:b/>
          <w:sz w:val="24"/>
          <w:szCs w:val="24"/>
        </w:rPr>
        <w:t>анотация</w:t>
      </w:r>
      <w:r w:rsidR="00546E4F" w:rsidRPr="00B34BAE">
        <w:rPr>
          <w:b/>
          <w:sz w:val="24"/>
          <w:szCs w:val="24"/>
        </w:rPr>
        <w:t>)</w:t>
      </w:r>
    </w:p>
    <w:p w:rsidR="00F81431" w:rsidRPr="00926DC7" w:rsidRDefault="00322C32" w:rsidP="00926DC7">
      <w:pPr>
        <w:ind w:right="99" w:firstLine="567"/>
        <w:jc w:val="both"/>
        <w:rPr>
          <w:b/>
        </w:rPr>
      </w:pPr>
      <w:r w:rsidRPr="00322C32">
        <w:rPr>
          <w:sz w:val="24"/>
        </w:rPr>
        <w:t>Обект на изучаване курса е обяснението в обучението по химия. Предмет са основните химични факти, понятия, закони, закономерности, теории, които се обясняват в обучението по химия в СУ. Целите и задачите на курса са свързани с обогатяване на химичните и методичните знания на студентите с оглед подготовка</w:t>
      </w:r>
      <w:r w:rsidR="00A44CB0">
        <w:rPr>
          <w:sz w:val="24"/>
        </w:rPr>
        <w:t>та им</w:t>
      </w:r>
      <w:r w:rsidRPr="00322C32">
        <w:rPr>
          <w:sz w:val="24"/>
        </w:rPr>
        <w:t xml:space="preserve"> за професионалната им дейност като учители по химия.</w:t>
      </w:r>
    </w:p>
    <w:p w:rsidR="00B268FC" w:rsidRPr="00B34BAE" w:rsidRDefault="00B268FC" w:rsidP="00B268FC">
      <w:pPr>
        <w:pStyle w:val="Bodytext20"/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13.Б. Тематично съдържание на учебната дисциплина</w:t>
      </w:r>
    </w:p>
    <w:p w:rsidR="00235C64" w:rsidRPr="00926DC7" w:rsidRDefault="00B268FC" w:rsidP="00926DC7">
      <w:pPr>
        <w:spacing w:before="120" w:after="120"/>
        <w:ind w:firstLine="619"/>
        <w:rPr>
          <w:rFonts w:eastAsia="Times New Roman"/>
          <w:b/>
          <w:sz w:val="24"/>
          <w:szCs w:val="24"/>
        </w:rPr>
      </w:pPr>
      <w:r w:rsidRPr="00B34BAE">
        <w:rPr>
          <w:rFonts w:eastAsia="Times New Roman"/>
          <w:b/>
          <w:sz w:val="24"/>
          <w:szCs w:val="24"/>
        </w:rPr>
        <w:t xml:space="preserve">а) лекции </w:t>
      </w:r>
      <w:r w:rsidR="00E500C4" w:rsidRPr="00B34BAE">
        <w:rPr>
          <w:rFonts w:eastAsia="Times New Roman"/>
          <w:b/>
          <w:sz w:val="24"/>
          <w:szCs w:val="24"/>
        </w:rPr>
        <w:t xml:space="preserve">– </w:t>
      </w:r>
      <w:r w:rsidR="00322C32">
        <w:rPr>
          <w:rFonts w:eastAsia="Times New Roman"/>
          <w:b/>
          <w:sz w:val="24"/>
          <w:szCs w:val="24"/>
        </w:rPr>
        <w:t>30</w:t>
      </w:r>
      <w:r w:rsidR="00E500C4" w:rsidRPr="00B34BAE">
        <w:rPr>
          <w:rFonts w:eastAsia="Times New Roman"/>
          <w:b/>
          <w:sz w:val="24"/>
          <w:szCs w:val="24"/>
        </w:rPr>
        <w:t xml:space="preserve"> часа</w:t>
      </w:r>
    </w:p>
    <w:p w:rsidR="00574017" w:rsidRPr="00B34BAE" w:rsidRDefault="0084623C" w:rsidP="00D10176">
      <w:pPr>
        <w:ind w:left="1800" w:hanging="1800"/>
        <w:jc w:val="both"/>
        <w:rPr>
          <w:b/>
          <w:sz w:val="24"/>
          <w:szCs w:val="24"/>
          <w:lang w:val="ru-RU"/>
        </w:rPr>
      </w:pPr>
      <w:r w:rsidRPr="00B34BAE">
        <w:rPr>
          <w:b/>
          <w:sz w:val="24"/>
          <w:szCs w:val="24"/>
        </w:rPr>
        <w:t>Лекция</w:t>
      </w:r>
      <w:r w:rsidR="00574017" w:rsidRPr="00B34BAE">
        <w:rPr>
          <w:b/>
          <w:sz w:val="24"/>
          <w:szCs w:val="24"/>
        </w:rPr>
        <w:t xml:space="preserve"> № 1 – </w:t>
      </w:r>
      <w:r w:rsidR="00F634C3">
        <w:rPr>
          <w:sz w:val="24"/>
          <w:szCs w:val="24"/>
        </w:rPr>
        <w:t>5</w:t>
      </w:r>
      <w:r w:rsidR="00574017" w:rsidRPr="00455C7B">
        <w:rPr>
          <w:sz w:val="24"/>
          <w:szCs w:val="24"/>
        </w:rPr>
        <w:t>часа</w:t>
      </w:r>
    </w:p>
    <w:p w:rsidR="00574017" w:rsidRPr="00B34BAE" w:rsidRDefault="0084623C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322C32" w:rsidRPr="00322C32">
        <w:rPr>
          <w:rFonts w:ascii="Times New Roman CYR" w:hAnsi="Times New Roman CYR"/>
          <w:sz w:val="24"/>
        </w:rPr>
        <w:t xml:space="preserve"> </w:t>
      </w:r>
      <w:r w:rsidR="00322C32">
        <w:rPr>
          <w:rFonts w:ascii="Times New Roman CYR" w:hAnsi="Times New Roman CYR"/>
          <w:sz w:val="24"/>
        </w:rPr>
        <w:t>Обяснението като метод на обучение и като познавателна процедура</w:t>
      </w:r>
    </w:p>
    <w:p w:rsidR="0084623C" w:rsidRDefault="00B34BAE" w:rsidP="00D10176">
      <w:pPr>
        <w:pStyle w:val="BodyTextIndent"/>
        <w:spacing w:after="0"/>
        <w:ind w:left="0"/>
        <w:jc w:val="both"/>
        <w:rPr>
          <w:caps/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2</w:t>
      </w:r>
      <w:r w:rsidR="001739D9">
        <w:rPr>
          <w:b/>
          <w:sz w:val="24"/>
          <w:szCs w:val="24"/>
          <w:lang w:val="en-US"/>
        </w:rPr>
        <w:t xml:space="preserve"> </w:t>
      </w:r>
      <w:r w:rsidR="001739D9">
        <w:rPr>
          <w:b/>
          <w:sz w:val="24"/>
          <w:szCs w:val="24"/>
        </w:rPr>
        <w:t>–</w:t>
      </w:r>
      <w:r w:rsidR="001739D9">
        <w:rPr>
          <w:b/>
          <w:sz w:val="24"/>
          <w:szCs w:val="24"/>
          <w:lang w:val="en-US"/>
        </w:rPr>
        <w:t xml:space="preserve"> </w:t>
      </w:r>
      <w:r w:rsidR="00F634C3">
        <w:rPr>
          <w:caps/>
          <w:sz w:val="24"/>
          <w:szCs w:val="24"/>
        </w:rPr>
        <w:t xml:space="preserve">5 </w:t>
      </w:r>
      <w:r w:rsidR="00455C7B" w:rsidRPr="00455C7B">
        <w:rPr>
          <w:sz w:val="24"/>
          <w:szCs w:val="24"/>
        </w:rPr>
        <w:t>часа</w:t>
      </w:r>
    </w:p>
    <w:p w:rsidR="00455C7B" w:rsidRPr="00B34BAE" w:rsidRDefault="00455C7B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F634C3" w:rsidRPr="00F634C3">
        <w:rPr>
          <w:rFonts w:ascii="Times New Roman CYR" w:hAnsi="Times New Roman CYR"/>
          <w:sz w:val="24"/>
        </w:rPr>
        <w:t xml:space="preserve"> </w:t>
      </w:r>
      <w:r w:rsidR="00F634C3">
        <w:rPr>
          <w:rFonts w:ascii="Times New Roman CYR" w:hAnsi="Times New Roman CYR"/>
          <w:sz w:val="24"/>
        </w:rPr>
        <w:t>Връзка на обяснението с познавателните процедури описание и прогнозиране</w:t>
      </w:r>
    </w:p>
    <w:p w:rsidR="00B34BAE" w:rsidRDefault="00B34BAE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3</w:t>
      </w:r>
      <w:r w:rsidR="00455C7B">
        <w:rPr>
          <w:b/>
          <w:sz w:val="24"/>
          <w:szCs w:val="24"/>
        </w:rPr>
        <w:t xml:space="preserve"> </w:t>
      </w:r>
      <w:r w:rsidR="001739D9">
        <w:rPr>
          <w:b/>
          <w:sz w:val="24"/>
          <w:szCs w:val="24"/>
        </w:rPr>
        <w:t>–</w:t>
      </w:r>
      <w:r w:rsidR="00455C7B">
        <w:rPr>
          <w:b/>
          <w:sz w:val="24"/>
          <w:szCs w:val="24"/>
        </w:rPr>
        <w:t xml:space="preserve"> </w:t>
      </w:r>
      <w:r w:rsidR="00F634C3">
        <w:rPr>
          <w:sz w:val="24"/>
          <w:szCs w:val="24"/>
        </w:rPr>
        <w:t>5</w:t>
      </w:r>
      <w:r w:rsidRPr="00455C7B">
        <w:rPr>
          <w:sz w:val="24"/>
          <w:szCs w:val="24"/>
        </w:rPr>
        <w:t xml:space="preserve"> </w:t>
      </w:r>
      <w:r w:rsidR="00455C7B" w:rsidRPr="00455C7B">
        <w:rPr>
          <w:sz w:val="24"/>
          <w:szCs w:val="24"/>
        </w:rPr>
        <w:t>ч</w:t>
      </w:r>
      <w:r w:rsidRPr="00455C7B">
        <w:rPr>
          <w:sz w:val="24"/>
          <w:szCs w:val="24"/>
        </w:rPr>
        <w:t>аса</w:t>
      </w:r>
    </w:p>
    <w:p w:rsidR="00455C7B" w:rsidRPr="00B34BAE" w:rsidRDefault="00455C7B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F634C3" w:rsidRPr="00F634C3">
        <w:rPr>
          <w:rFonts w:ascii="Times New Roman CYR" w:hAnsi="Times New Roman CYR"/>
          <w:sz w:val="24"/>
        </w:rPr>
        <w:t xml:space="preserve"> </w:t>
      </w:r>
      <w:r w:rsidR="00F634C3">
        <w:rPr>
          <w:rFonts w:ascii="Times New Roman CYR" w:hAnsi="Times New Roman CYR"/>
          <w:sz w:val="24"/>
        </w:rPr>
        <w:t>Видове обяснения в обучението по химия в СУ</w:t>
      </w:r>
    </w:p>
    <w:p w:rsidR="00B34BAE" w:rsidRDefault="00B34BAE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4</w:t>
      </w:r>
      <w:r w:rsidR="001739D9">
        <w:rPr>
          <w:b/>
          <w:sz w:val="24"/>
          <w:szCs w:val="24"/>
          <w:lang w:val="en-US"/>
        </w:rPr>
        <w:t xml:space="preserve"> </w:t>
      </w:r>
      <w:r w:rsidR="001739D9">
        <w:rPr>
          <w:b/>
          <w:sz w:val="24"/>
          <w:szCs w:val="24"/>
        </w:rPr>
        <w:t>–</w:t>
      </w:r>
      <w:r w:rsidR="00455C7B">
        <w:rPr>
          <w:b/>
          <w:sz w:val="24"/>
          <w:szCs w:val="24"/>
        </w:rPr>
        <w:t xml:space="preserve"> </w:t>
      </w:r>
      <w:r w:rsidR="00F634C3">
        <w:rPr>
          <w:sz w:val="24"/>
          <w:szCs w:val="24"/>
        </w:rPr>
        <w:t>5</w:t>
      </w:r>
      <w:r w:rsidR="00455C7B" w:rsidRPr="00455C7B">
        <w:rPr>
          <w:sz w:val="24"/>
          <w:szCs w:val="24"/>
        </w:rPr>
        <w:t xml:space="preserve"> часа</w:t>
      </w:r>
    </w:p>
    <w:p w:rsidR="00455C7B" w:rsidRPr="00B34BAE" w:rsidRDefault="00455C7B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F634C3" w:rsidRPr="00F634C3">
        <w:rPr>
          <w:rFonts w:ascii="Times New Roman CYR" w:hAnsi="Times New Roman CYR"/>
          <w:sz w:val="24"/>
        </w:rPr>
        <w:t xml:space="preserve"> </w:t>
      </w:r>
      <w:r w:rsidR="00F634C3">
        <w:rPr>
          <w:rFonts w:ascii="Times New Roman CYR" w:hAnsi="Times New Roman CYR"/>
          <w:sz w:val="24"/>
        </w:rPr>
        <w:t xml:space="preserve">Видове </w:t>
      </w:r>
      <w:r w:rsidR="00A44CB0">
        <w:rPr>
          <w:rFonts w:ascii="Times New Roman CYR" w:hAnsi="Times New Roman CYR"/>
          <w:sz w:val="24"/>
        </w:rPr>
        <w:t xml:space="preserve">учебни </w:t>
      </w:r>
      <w:r w:rsidR="00F634C3">
        <w:rPr>
          <w:rFonts w:ascii="Times New Roman CYR" w:hAnsi="Times New Roman CYR"/>
          <w:sz w:val="24"/>
        </w:rPr>
        <w:t>задачи за обяснение</w:t>
      </w:r>
    </w:p>
    <w:p w:rsidR="00455C7B" w:rsidRDefault="00B34BAE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5</w:t>
      </w:r>
      <w:r w:rsidR="00455C7B">
        <w:rPr>
          <w:b/>
          <w:sz w:val="24"/>
          <w:szCs w:val="24"/>
        </w:rPr>
        <w:t xml:space="preserve"> </w:t>
      </w:r>
      <w:r w:rsidR="001739D9">
        <w:rPr>
          <w:b/>
          <w:sz w:val="24"/>
          <w:szCs w:val="24"/>
        </w:rPr>
        <w:t>–</w:t>
      </w:r>
      <w:r w:rsidR="00455C7B">
        <w:rPr>
          <w:b/>
          <w:sz w:val="24"/>
          <w:szCs w:val="24"/>
        </w:rPr>
        <w:t xml:space="preserve"> </w:t>
      </w:r>
      <w:r w:rsidR="00F634C3">
        <w:rPr>
          <w:sz w:val="24"/>
          <w:szCs w:val="24"/>
        </w:rPr>
        <w:t>5</w:t>
      </w:r>
      <w:r w:rsidR="00455C7B" w:rsidRPr="00455C7B">
        <w:rPr>
          <w:sz w:val="24"/>
          <w:szCs w:val="24"/>
        </w:rPr>
        <w:t xml:space="preserve"> </w:t>
      </w:r>
      <w:r w:rsidR="00455C7B">
        <w:rPr>
          <w:sz w:val="24"/>
          <w:szCs w:val="24"/>
        </w:rPr>
        <w:t>ч</w:t>
      </w:r>
      <w:r w:rsidR="00455C7B" w:rsidRPr="00455C7B">
        <w:rPr>
          <w:sz w:val="24"/>
          <w:szCs w:val="24"/>
        </w:rPr>
        <w:t>аса</w:t>
      </w:r>
    </w:p>
    <w:p w:rsidR="00455C7B" w:rsidRPr="00B34BAE" w:rsidRDefault="00455C7B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F634C3" w:rsidRPr="00F634C3">
        <w:rPr>
          <w:rFonts w:ascii="Times New Roman CYR" w:hAnsi="Times New Roman CYR"/>
          <w:sz w:val="24"/>
        </w:rPr>
        <w:t xml:space="preserve"> </w:t>
      </w:r>
      <w:r w:rsidR="00F634C3">
        <w:rPr>
          <w:rFonts w:ascii="Times New Roman CYR" w:hAnsi="Times New Roman CYR"/>
          <w:sz w:val="24"/>
        </w:rPr>
        <w:t>Методическа технология за прилагане на обяснението в обучението по химия в СУ</w:t>
      </w:r>
    </w:p>
    <w:p w:rsidR="00B34BAE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6</w:t>
      </w:r>
      <w:r w:rsidR="00455C7B">
        <w:rPr>
          <w:b/>
          <w:sz w:val="24"/>
          <w:szCs w:val="24"/>
        </w:rPr>
        <w:t xml:space="preserve"> </w:t>
      </w:r>
      <w:r w:rsidR="001739D9">
        <w:rPr>
          <w:b/>
          <w:sz w:val="24"/>
          <w:szCs w:val="24"/>
        </w:rPr>
        <w:t>–</w:t>
      </w:r>
      <w:r w:rsidR="00455C7B">
        <w:rPr>
          <w:b/>
          <w:sz w:val="24"/>
          <w:szCs w:val="24"/>
        </w:rPr>
        <w:t xml:space="preserve"> </w:t>
      </w:r>
      <w:r w:rsidR="00F634C3">
        <w:rPr>
          <w:sz w:val="24"/>
          <w:szCs w:val="24"/>
        </w:rPr>
        <w:t>5</w:t>
      </w:r>
      <w:r w:rsidR="00455C7B" w:rsidRPr="00455C7B">
        <w:rPr>
          <w:sz w:val="24"/>
          <w:szCs w:val="24"/>
        </w:rPr>
        <w:t xml:space="preserve"> </w:t>
      </w:r>
      <w:r w:rsidR="00455C7B">
        <w:rPr>
          <w:sz w:val="24"/>
          <w:szCs w:val="24"/>
        </w:rPr>
        <w:t>ч</w:t>
      </w:r>
      <w:r w:rsidR="00455C7B" w:rsidRPr="00455C7B">
        <w:rPr>
          <w:sz w:val="24"/>
          <w:szCs w:val="24"/>
        </w:rPr>
        <w:t>аса</w:t>
      </w:r>
    </w:p>
    <w:p w:rsidR="00455C7B" w:rsidRPr="00B34BAE" w:rsidRDefault="00455C7B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F634C3" w:rsidRPr="00F634C3">
        <w:rPr>
          <w:rFonts w:ascii="Times New Roman CYR" w:hAnsi="Times New Roman CYR"/>
          <w:sz w:val="24"/>
        </w:rPr>
        <w:t xml:space="preserve"> </w:t>
      </w:r>
      <w:r w:rsidR="00F634C3" w:rsidRPr="00B82B21">
        <w:rPr>
          <w:rFonts w:ascii="Times New Roman CYR" w:hAnsi="Times New Roman CYR"/>
          <w:sz w:val="24"/>
        </w:rPr>
        <w:t xml:space="preserve">Контрол </w:t>
      </w:r>
      <w:r w:rsidR="00F634C3">
        <w:rPr>
          <w:rFonts w:ascii="Times New Roman CYR" w:hAnsi="Times New Roman CYR"/>
          <w:sz w:val="24"/>
        </w:rPr>
        <w:t xml:space="preserve">и диагностика </w:t>
      </w:r>
      <w:r w:rsidR="00F634C3" w:rsidRPr="00B82B21">
        <w:rPr>
          <w:rFonts w:ascii="Times New Roman CYR" w:hAnsi="Times New Roman CYR"/>
          <w:sz w:val="24"/>
        </w:rPr>
        <w:t>на</w:t>
      </w:r>
      <w:r w:rsidR="00F634C3">
        <w:rPr>
          <w:rFonts w:ascii="Times New Roman CYR" w:hAnsi="Times New Roman CYR"/>
          <w:sz w:val="24"/>
        </w:rPr>
        <w:t xml:space="preserve"> умението на учениците да обясняват факти и явления от заобикалящата ни действителност</w:t>
      </w:r>
    </w:p>
    <w:p w:rsidR="00B268FC" w:rsidRPr="00B34BAE" w:rsidRDefault="00B268FC" w:rsidP="00B268FC">
      <w:pPr>
        <w:pStyle w:val="Bodytext20"/>
        <w:shd w:val="clear" w:color="auto" w:fill="auto"/>
        <w:tabs>
          <w:tab w:val="left" w:pos="361"/>
        </w:tabs>
        <w:spacing w:before="120" w:line="240" w:lineRule="auto"/>
        <w:ind w:left="23"/>
        <w:rPr>
          <w:sz w:val="24"/>
          <w:szCs w:val="24"/>
        </w:rPr>
      </w:pPr>
      <w:r w:rsidRPr="001739D9">
        <w:rPr>
          <w:b/>
          <w:sz w:val="24"/>
          <w:szCs w:val="24"/>
        </w:rPr>
        <w:t>13.В.</w:t>
      </w:r>
      <w:r w:rsidRPr="00B34BAE">
        <w:rPr>
          <w:sz w:val="24"/>
          <w:szCs w:val="24"/>
        </w:rPr>
        <w:t xml:space="preserve"> </w:t>
      </w:r>
      <w:r w:rsidRPr="00B34BAE">
        <w:rPr>
          <w:b/>
          <w:sz w:val="24"/>
          <w:szCs w:val="24"/>
        </w:rPr>
        <w:t>Техническо осигуряване на обучението</w:t>
      </w:r>
    </w:p>
    <w:p w:rsidR="00CE4339" w:rsidRPr="00021084" w:rsidRDefault="00021084" w:rsidP="0074364B">
      <w:pPr>
        <w:numPr>
          <w:ilvl w:val="0"/>
          <w:numId w:val="3"/>
        </w:numPr>
        <w:ind w:right="140"/>
        <w:rPr>
          <w:sz w:val="24"/>
          <w:szCs w:val="24"/>
        </w:rPr>
      </w:pPr>
      <w:r>
        <w:rPr>
          <w:sz w:val="24"/>
          <w:szCs w:val="24"/>
        </w:rPr>
        <w:t>к</w:t>
      </w:r>
      <w:r w:rsidRPr="00021084">
        <w:rPr>
          <w:sz w:val="24"/>
          <w:szCs w:val="24"/>
        </w:rPr>
        <w:t>омпютър и мултимедия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ab/>
        <w:t>Библиография (основни заглавия)</w:t>
      </w:r>
    </w:p>
    <w:p w:rsidR="001739D9" w:rsidRDefault="00C93A56" w:rsidP="001739D9">
      <w:pPr>
        <w:pStyle w:val="Default"/>
        <w:ind w:left="86" w:right="98" w:firstLine="477"/>
        <w:jc w:val="both"/>
        <w:rPr>
          <w:lang w:val="en-US"/>
        </w:rPr>
      </w:pPr>
      <w:r w:rsidRPr="001739D9">
        <w:t>Стефанова</w:t>
      </w:r>
      <w:r w:rsidRPr="001739D9">
        <w:rPr>
          <w:i/>
          <w:lang w:val="en-US"/>
        </w:rPr>
        <w:t xml:space="preserve"> </w:t>
      </w:r>
      <w:r w:rsidRPr="001739D9">
        <w:t>Й. Обяснение на факти и явления в обучението по химия - конструктивистки подход.</w:t>
      </w:r>
      <w:r w:rsidRPr="001739D9">
        <w:rPr>
          <w:lang w:val="en-US"/>
        </w:rPr>
        <w:t xml:space="preserve"> Chemistry, </w:t>
      </w:r>
      <w:r w:rsidRPr="001739D9">
        <w:t>2013, 22(5), 682-694</w:t>
      </w:r>
      <w:r w:rsidR="00A44CB0" w:rsidRPr="001739D9">
        <w:t>.</w:t>
      </w:r>
    </w:p>
    <w:p w:rsidR="001739D9" w:rsidRPr="001739D9" w:rsidRDefault="00E312B8" w:rsidP="001739D9">
      <w:pPr>
        <w:pStyle w:val="Default"/>
        <w:ind w:left="86" w:right="98" w:firstLine="477"/>
        <w:jc w:val="both"/>
        <w:rPr>
          <w:color w:val="auto"/>
          <w:lang w:val="en-US"/>
        </w:rPr>
      </w:pPr>
      <w:r w:rsidRPr="001739D9">
        <w:rPr>
          <w:color w:val="auto"/>
          <w:lang w:val="en-US"/>
        </w:rPr>
        <w:t xml:space="preserve">Coleman, N. </w:t>
      </w:r>
      <w:r w:rsidRPr="001739D9">
        <w:rPr>
          <w:color w:val="auto"/>
        </w:rPr>
        <w:t>The Art of Explanation: General Chemistry</w:t>
      </w:r>
      <w:r w:rsidRPr="001739D9">
        <w:rPr>
          <w:color w:val="auto"/>
          <w:lang w:val="en-US"/>
        </w:rPr>
        <w:t xml:space="preserve">. </w:t>
      </w:r>
      <w:r w:rsidRPr="001739D9">
        <w:rPr>
          <w:color w:val="auto"/>
        </w:rPr>
        <w:t>Lulu Publishing Services</w:t>
      </w:r>
      <w:r w:rsidRPr="001739D9">
        <w:rPr>
          <w:color w:val="auto"/>
          <w:lang w:val="en-US"/>
        </w:rPr>
        <w:t>, 2017.</w:t>
      </w:r>
    </w:p>
    <w:p w:rsidR="001739D9" w:rsidRPr="001739D9" w:rsidRDefault="001739D9" w:rsidP="001739D9">
      <w:pPr>
        <w:pStyle w:val="Default"/>
        <w:ind w:left="86" w:right="98" w:firstLine="477"/>
        <w:jc w:val="both"/>
        <w:rPr>
          <w:color w:val="auto"/>
          <w:lang w:val="en-US"/>
        </w:rPr>
      </w:pPr>
      <w:r w:rsidRPr="001739D9">
        <w:rPr>
          <w:color w:val="auto"/>
        </w:rPr>
        <w:t>Eilks</w:t>
      </w:r>
      <w:r w:rsidRPr="001739D9">
        <w:rPr>
          <w:color w:val="auto"/>
          <w:lang w:val="en-US"/>
        </w:rPr>
        <w:t>,</w:t>
      </w:r>
      <w:r w:rsidRPr="001739D9">
        <w:rPr>
          <w:color w:val="auto"/>
        </w:rPr>
        <w:t xml:space="preserve"> </w:t>
      </w:r>
      <w:r w:rsidRPr="001739D9">
        <w:rPr>
          <w:color w:val="auto"/>
          <w:lang w:val="en-US"/>
        </w:rPr>
        <w:t xml:space="preserve">I., </w:t>
      </w:r>
      <w:r w:rsidRPr="001739D9">
        <w:rPr>
          <w:color w:val="auto"/>
        </w:rPr>
        <w:t>A</w:t>
      </w:r>
      <w:r w:rsidRPr="001739D9">
        <w:rPr>
          <w:color w:val="auto"/>
          <w:lang w:val="en-US"/>
        </w:rPr>
        <w:t>.</w:t>
      </w:r>
      <w:r w:rsidRPr="001739D9">
        <w:rPr>
          <w:color w:val="auto"/>
        </w:rPr>
        <w:t xml:space="preserve"> Hofstein</w:t>
      </w:r>
      <w:r w:rsidRPr="001739D9">
        <w:rPr>
          <w:color w:val="auto"/>
          <w:lang w:val="en-US"/>
        </w:rPr>
        <w:t xml:space="preserve">. </w:t>
      </w:r>
      <w:r w:rsidRPr="001739D9">
        <w:rPr>
          <w:color w:val="auto"/>
        </w:rPr>
        <w:t>Relevant Chemistry Education From Theory to Practice</w:t>
      </w:r>
      <w:r w:rsidRPr="001739D9">
        <w:rPr>
          <w:color w:val="auto"/>
          <w:lang w:val="en-US"/>
        </w:rPr>
        <w:t>.</w:t>
      </w:r>
      <w:r w:rsidRPr="001739D9">
        <w:rPr>
          <w:color w:val="auto"/>
        </w:rPr>
        <w:t xml:space="preserve"> 2015, Sense Publishers</w:t>
      </w:r>
      <w:r w:rsidRPr="001739D9">
        <w:rPr>
          <w:color w:val="auto"/>
          <w:lang w:val="en-US"/>
        </w:rPr>
        <w:t>.</w:t>
      </w:r>
    </w:p>
    <w:p w:rsidR="001739D9" w:rsidRPr="001739D9" w:rsidRDefault="00E312B8" w:rsidP="001739D9">
      <w:pPr>
        <w:pStyle w:val="Default"/>
        <w:ind w:left="86" w:right="98" w:firstLine="477"/>
        <w:jc w:val="both"/>
        <w:rPr>
          <w:color w:val="auto"/>
          <w:lang w:val="en-US"/>
        </w:rPr>
      </w:pPr>
      <w:proofErr w:type="spellStart"/>
      <w:r w:rsidRPr="001739D9">
        <w:rPr>
          <w:color w:val="auto"/>
          <w:lang w:val="en-US"/>
        </w:rPr>
        <w:t>Holme</w:t>
      </w:r>
      <w:proofErr w:type="spellEnd"/>
      <w:r w:rsidRPr="001739D9">
        <w:rPr>
          <w:color w:val="auto"/>
          <w:lang w:val="en-US"/>
        </w:rPr>
        <w:t>, T. et al</w:t>
      </w:r>
      <w:r w:rsidR="001739D9" w:rsidRPr="001739D9">
        <w:rPr>
          <w:color w:val="auto"/>
          <w:lang w:val="en-US"/>
        </w:rPr>
        <w:t xml:space="preserve">. </w:t>
      </w:r>
      <w:r w:rsidR="001739D9" w:rsidRPr="001739D9">
        <w:rPr>
          <w:rStyle w:val="hlfld-title"/>
          <w:color w:val="auto"/>
        </w:rPr>
        <w:t>Defining Conceptual Understanding in General Chemistry</w:t>
      </w:r>
      <w:r w:rsidR="001739D9" w:rsidRPr="001739D9">
        <w:rPr>
          <w:rStyle w:val="hlfld-title"/>
          <w:color w:val="auto"/>
          <w:lang w:val="en-US"/>
        </w:rPr>
        <w:t>.</w:t>
      </w:r>
      <w:r w:rsidR="001739D9" w:rsidRPr="001739D9">
        <w:rPr>
          <w:rStyle w:val="HTMLCite"/>
          <w:color w:val="auto"/>
        </w:rPr>
        <w:t xml:space="preserve"> J</w:t>
      </w:r>
      <w:proofErr w:type="spellStart"/>
      <w:r w:rsidR="001739D9" w:rsidRPr="001739D9">
        <w:rPr>
          <w:rStyle w:val="HTMLCite"/>
          <w:color w:val="auto"/>
          <w:lang w:val="en-US"/>
        </w:rPr>
        <w:t>ournal</w:t>
      </w:r>
      <w:proofErr w:type="spellEnd"/>
      <w:r w:rsidR="001739D9" w:rsidRPr="001739D9">
        <w:rPr>
          <w:rStyle w:val="HTMLCite"/>
          <w:color w:val="auto"/>
        </w:rPr>
        <w:t xml:space="preserve"> Chem. Educ.</w:t>
      </w:r>
      <w:r w:rsidR="001739D9" w:rsidRPr="001739D9">
        <w:rPr>
          <w:color w:val="auto"/>
        </w:rPr>
        <w:t xml:space="preserve">, </w:t>
      </w:r>
      <w:r w:rsidR="001739D9" w:rsidRPr="001739D9">
        <w:rPr>
          <w:rStyle w:val="citationyear"/>
          <w:color w:val="auto"/>
        </w:rPr>
        <w:t>2015</w:t>
      </w:r>
      <w:r w:rsidR="001739D9" w:rsidRPr="001739D9">
        <w:rPr>
          <w:color w:val="auto"/>
        </w:rPr>
        <w:t xml:space="preserve">, </w:t>
      </w:r>
      <w:r w:rsidR="001739D9" w:rsidRPr="001739D9">
        <w:rPr>
          <w:rStyle w:val="citationvolume"/>
          <w:color w:val="auto"/>
        </w:rPr>
        <w:t>92</w:t>
      </w:r>
      <w:r w:rsidR="001739D9" w:rsidRPr="001739D9">
        <w:rPr>
          <w:color w:val="auto"/>
        </w:rPr>
        <w:t xml:space="preserve"> (9), pp 1477–1483</w:t>
      </w:r>
      <w:r w:rsidR="001739D9" w:rsidRPr="001739D9">
        <w:rPr>
          <w:color w:val="auto"/>
          <w:lang w:val="en-US"/>
        </w:rPr>
        <w:t>.</w:t>
      </w:r>
    </w:p>
    <w:p w:rsidR="00FC0E18" w:rsidRPr="001739D9" w:rsidRDefault="00FC0E18" w:rsidP="001739D9">
      <w:pPr>
        <w:pStyle w:val="Default"/>
        <w:ind w:left="86" w:right="98" w:firstLine="477"/>
        <w:jc w:val="both"/>
        <w:rPr>
          <w:lang w:val="en-US"/>
        </w:rPr>
      </w:pPr>
      <w:r w:rsidRPr="001739D9">
        <w:rPr>
          <w:color w:val="auto"/>
        </w:rPr>
        <w:t>Stefanova Y</w:t>
      </w:r>
      <w:r w:rsidRPr="001739D9">
        <w:rPr>
          <w:b/>
          <w:color w:val="auto"/>
        </w:rPr>
        <w:t>.,</w:t>
      </w:r>
      <w:r w:rsidRPr="001739D9">
        <w:rPr>
          <w:color w:val="auto"/>
        </w:rPr>
        <w:t xml:space="preserve"> M. Minevska. Constructivist</w:t>
      </w:r>
      <w:r w:rsidRPr="001739D9">
        <w:t xml:space="preserve"> learning: description, explanation, prediction in a chemistry classroom. Problems of education in the 21st century. 2009, Vol.17, pp 196-202.</w:t>
      </w:r>
    </w:p>
    <w:p w:rsidR="00FC0E18" w:rsidRPr="00FC0E18" w:rsidRDefault="00A44CB0" w:rsidP="00FC0E18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5A13B6" w:rsidRPr="00B34BAE">
        <w:rPr>
          <w:b/>
          <w:sz w:val="24"/>
          <w:szCs w:val="24"/>
        </w:rPr>
        <w:t>ланирани учебни дейности и методи на преподаване</w:t>
      </w:r>
    </w:p>
    <w:p w:rsidR="005A13B6" w:rsidRPr="00FC0E18" w:rsidRDefault="00FC0E18" w:rsidP="0074364B">
      <w:pPr>
        <w:pStyle w:val="Bodytext20"/>
        <w:numPr>
          <w:ilvl w:val="0"/>
          <w:numId w:val="2"/>
        </w:numPr>
        <w:shd w:val="clear" w:color="auto" w:fill="auto"/>
        <w:tabs>
          <w:tab w:val="left" w:pos="370"/>
        </w:tabs>
        <w:spacing w:before="120" w:line="240" w:lineRule="auto"/>
        <w:ind w:left="0" w:firstLine="927"/>
        <w:rPr>
          <w:sz w:val="24"/>
          <w:szCs w:val="24"/>
        </w:rPr>
      </w:pPr>
      <w:r w:rsidRPr="00FC0E18">
        <w:rPr>
          <w:sz w:val="24"/>
          <w:szCs w:val="24"/>
        </w:rPr>
        <w:t>Всяка тема от учебната програма се разработва като мултимедийна презентация.</w:t>
      </w:r>
    </w:p>
    <w:p w:rsidR="008A2253" w:rsidRPr="00FC0E18" w:rsidRDefault="00FC0E18" w:rsidP="0074364B">
      <w:pPr>
        <w:pStyle w:val="Bodytext20"/>
        <w:numPr>
          <w:ilvl w:val="0"/>
          <w:numId w:val="2"/>
        </w:numPr>
        <w:shd w:val="clear" w:color="auto" w:fill="auto"/>
        <w:tabs>
          <w:tab w:val="left" w:pos="370"/>
        </w:tabs>
        <w:spacing w:before="120" w:line="240" w:lineRule="auto"/>
        <w:ind w:left="0" w:firstLine="927"/>
        <w:rPr>
          <w:sz w:val="24"/>
          <w:szCs w:val="24"/>
        </w:rPr>
      </w:pPr>
      <w:r w:rsidRPr="00FC0E18">
        <w:rPr>
          <w:sz w:val="24"/>
          <w:szCs w:val="24"/>
        </w:rPr>
        <w:t>В рамките на курса студентите трябва да подготвят индивидуално курсова работа.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ab/>
        <w:t>Методи и критерии на оценяване</w:t>
      </w:r>
    </w:p>
    <w:p w:rsidR="005A13B6" w:rsidRPr="00A44CB0" w:rsidRDefault="00FC0E18" w:rsidP="00A44CB0">
      <w:pPr>
        <w:pStyle w:val="ListParagraph"/>
        <w:spacing w:before="120" w:after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C0E18">
        <w:rPr>
          <w:color w:val="000000"/>
          <w:sz w:val="24"/>
          <w:szCs w:val="24"/>
        </w:rPr>
        <w:t xml:space="preserve">Дисциплината завършва с текуща оценка, формирана </w:t>
      </w:r>
      <w:r w:rsidRPr="00FC0E18">
        <w:rPr>
          <w:rFonts w:cs="Arial"/>
          <w:color w:val="000000"/>
          <w:sz w:val="24"/>
          <w:szCs w:val="24"/>
        </w:rPr>
        <w:t xml:space="preserve">чрез контрол на участието на студентите в лекциите (30%) </w:t>
      </w:r>
      <w:r w:rsidRPr="00FC0E18">
        <w:rPr>
          <w:rFonts w:cs="Arial"/>
          <w:color w:val="000000"/>
          <w:sz w:val="24"/>
          <w:szCs w:val="24"/>
          <w:lang w:val="ru-RU"/>
        </w:rPr>
        <w:t xml:space="preserve">и </w:t>
      </w:r>
      <w:r w:rsidRPr="00FC0E18">
        <w:rPr>
          <w:rFonts w:cs="Arial"/>
          <w:color w:val="000000"/>
          <w:sz w:val="24"/>
          <w:szCs w:val="24"/>
        </w:rPr>
        <w:t>от съдържанието на курсовата работа (70%).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Език на преподаване</w:t>
      </w:r>
    </w:p>
    <w:p w:rsidR="005A13B6" w:rsidRPr="00B34BAE" w:rsidRDefault="00FC0E18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български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Стажове/практика</w:t>
      </w:r>
    </w:p>
    <w:p w:rsidR="005A13B6" w:rsidRPr="00B34BAE" w:rsidRDefault="00A44CB0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Изготвил описанието</w:t>
      </w:r>
    </w:p>
    <w:p w:rsidR="005A13B6" w:rsidRPr="00B34BAE" w:rsidRDefault="001739D9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г</w:t>
      </w:r>
      <w:r w:rsidR="00FC0E18">
        <w:rPr>
          <w:sz w:val="24"/>
          <w:szCs w:val="24"/>
        </w:rPr>
        <w:t>л.</w:t>
      </w:r>
      <w:r w:rsidR="007845FA">
        <w:rPr>
          <w:sz w:val="24"/>
          <w:szCs w:val="24"/>
        </w:rPr>
        <w:t xml:space="preserve"> </w:t>
      </w:r>
      <w:r w:rsidR="00FC0E18">
        <w:rPr>
          <w:sz w:val="24"/>
          <w:szCs w:val="24"/>
        </w:rPr>
        <w:t xml:space="preserve">ас. </w:t>
      </w:r>
      <w:r w:rsidR="00A44CB0">
        <w:rPr>
          <w:sz w:val="24"/>
          <w:szCs w:val="24"/>
        </w:rPr>
        <w:t xml:space="preserve">д-р </w:t>
      </w:r>
      <w:r w:rsidR="007845FA">
        <w:rPr>
          <w:sz w:val="24"/>
          <w:szCs w:val="24"/>
        </w:rPr>
        <w:t>Й.</w:t>
      </w:r>
      <w:r w:rsidR="00FC0E18">
        <w:rPr>
          <w:sz w:val="24"/>
          <w:szCs w:val="24"/>
        </w:rPr>
        <w:t xml:space="preserve"> Стефанова</w:t>
      </w:r>
    </w:p>
    <w:sectPr w:rsidR="005A13B6" w:rsidRPr="00B34BAE" w:rsidSect="005A13B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331F"/>
    <w:multiLevelType w:val="multilevel"/>
    <w:tmpl w:val="D63C5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9B0C05"/>
    <w:multiLevelType w:val="hybridMultilevel"/>
    <w:tmpl w:val="9C62CF06"/>
    <w:lvl w:ilvl="0" w:tplc="6A942E5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F64CC"/>
    <w:multiLevelType w:val="multilevel"/>
    <w:tmpl w:val="C28C1A68"/>
    <w:styleLink w:val="Style1"/>
    <w:lvl w:ilvl="0">
      <w:start w:val="1"/>
      <w:numFmt w:val="decimal"/>
      <w:lvlText w:val="%1."/>
      <w:lvlJc w:val="left"/>
      <w:pPr>
        <w:tabs>
          <w:tab w:val="num" w:pos="2191"/>
        </w:tabs>
        <w:ind w:left="1134" w:firstLine="6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23"/>
        </w:tabs>
        <w:ind w:left="2523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3" w15:restartNumberingAfterBreak="0">
    <w:nsid w:val="2E733556"/>
    <w:multiLevelType w:val="hybridMultilevel"/>
    <w:tmpl w:val="BAF8305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B29450B"/>
    <w:multiLevelType w:val="multilevel"/>
    <w:tmpl w:val="B44434DC"/>
    <w:lvl w:ilvl="0">
      <w:start w:val="1"/>
      <w:numFmt w:val="decimal"/>
      <w:lvlText w:val="%1.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7B775B"/>
    <w:multiLevelType w:val="hybridMultilevel"/>
    <w:tmpl w:val="33EE88E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14C3E92"/>
    <w:multiLevelType w:val="hybridMultilevel"/>
    <w:tmpl w:val="512A2AA6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1D42865"/>
    <w:multiLevelType w:val="hybridMultilevel"/>
    <w:tmpl w:val="E30E31FA"/>
    <w:lvl w:ilvl="0" w:tplc="6DF48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8574E7"/>
    <w:multiLevelType w:val="hybridMultilevel"/>
    <w:tmpl w:val="2488E5C8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9571789"/>
    <w:multiLevelType w:val="hybridMultilevel"/>
    <w:tmpl w:val="98569BC4"/>
    <w:lvl w:ilvl="0" w:tplc="7AEEA0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98E5402"/>
    <w:multiLevelType w:val="hybridMultilevel"/>
    <w:tmpl w:val="4E5A584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B8A0726"/>
    <w:multiLevelType w:val="hybridMultilevel"/>
    <w:tmpl w:val="B6F8EC1C"/>
    <w:lvl w:ilvl="0" w:tplc="6A942E5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76E8B"/>
    <w:multiLevelType w:val="multilevel"/>
    <w:tmpl w:val="BE565AA0"/>
    <w:styleLink w:val="Style2"/>
    <w:lvl w:ilvl="0">
      <w:start w:val="1"/>
      <w:numFmt w:val="decimal"/>
      <w:lvlText w:val="%1."/>
      <w:lvlJc w:val="left"/>
      <w:pPr>
        <w:tabs>
          <w:tab w:val="num" w:pos="2191"/>
        </w:tabs>
        <w:ind w:left="2155" w:hanging="13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23"/>
        </w:tabs>
        <w:ind w:left="2523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3" w15:restartNumberingAfterBreak="0">
    <w:nsid w:val="621F0203"/>
    <w:multiLevelType w:val="singleLevel"/>
    <w:tmpl w:val="DC5C70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</w:abstractNum>
  <w:abstractNum w:abstractNumId="14" w15:restartNumberingAfterBreak="0">
    <w:nsid w:val="64880545"/>
    <w:multiLevelType w:val="hybridMultilevel"/>
    <w:tmpl w:val="BE24030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56D77"/>
    <w:multiLevelType w:val="hybridMultilevel"/>
    <w:tmpl w:val="B1E88674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AE8CC194"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8022859"/>
    <w:multiLevelType w:val="multilevel"/>
    <w:tmpl w:val="3EFEE62C"/>
    <w:lvl w:ilvl="0">
      <w:start w:val="13"/>
      <w:numFmt w:val="bullet"/>
      <w:lvlText w:val="-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853D21"/>
    <w:multiLevelType w:val="multilevel"/>
    <w:tmpl w:val="BF665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8" w15:restartNumberingAfterBreak="0">
    <w:nsid w:val="7F901D67"/>
    <w:multiLevelType w:val="hybridMultilevel"/>
    <w:tmpl w:val="C87A90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4"/>
  </w:num>
  <w:num w:numId="4">
    <w:abstractNumId w:val="13"/>
  </w:num>
  <w:num w:numId="5">
    <w:abstractNumId w:val="1"/>
  </w:num>
  <w:num w:numId="6">
    <w:abstractNumId w:val="11"/>
  </w:num>
  <w:num w:numId="7">
    <w:abstractNumId w:val="16"/>
  </w:num>
  <w:num w:numId="8">
    <w:abstractNumId w:val="2"/>
  </w:num>
  <w:num w:numId="9">
    <w:abstractNumId w:val="12"/>
  </w:num>
  <w:num w:numId="10">
    <w:abstractNumId w:val="15"/>
  </w:num>
  <w:num w:numId="11">
    <w:abstractNumId w:val="3"/>
  </w:num>
  <w:num w:numId="12">
    <w:abstractNumId w:val="10"/>
  </w:num>
  <w:num w:numId="13">
    <w:abstractNumId w:val="8"/>
  </w:num>
  <w:num w:numId="14">
    <w:abstractNumId w:val="5"/>
  </w:num>
  <w:num w:numId="15">
    <w:abstractNumId w:val="6"/>
  </w:num>
  <w:num w:numId="16">
    <w:abstractNumId w:val="7"/>
  </w:num>
  <w:num w:numId="17">
    <w:abstractNumId w:val="9"/>
  </w:num>
  <w:num w:numId="18">
    <w:abstractNumId w:val="0"/>
  </w:num>
  <w:num w:numId="1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79"/>
    <w:rsid w:val="0000607A"/>
    <w:rsid w:val="00021084"/>
    <w:rsid w:val="0002369F"/>
    <w:rsid w:val="000340D2"/>
    <w:rsid w:val="0003482E"/>
    <w:rsid w:val="00036A02"/>
    <w:rsid w:val="00065F77"/>
    <w:rsid w:val="000666FF"/>
    <w:rsid w:val="00072259"/>
    <w:rsid w:val="00075EE5"/>
    <w:rsid w:val="00094262"/>
    <w:rsid w:val="00095143"/>
    <w:rsid w:val="000A70C4"/>
    <w:rsid w:val="000B6706"/>
    <w:rsid w:val="000B72C2"/>
    <w:rsid w:val="000F1211"/>
    <w:rsid w:val="000F44F1"/>
    <w:rsid w:val="001052C2"/>
    <w:rsid w:val="0012358B"/>
    <w:rsid w:val="001379A5"/>
    <w:rsid w:val="00141552"/>
    <w:rsid w:val="00147518"/>
    <w:rsid w:val="001508FB"/>
    <w:rsid w:val="00164E9E"/>
    <w:rsid w:val="001739D9"/>
    <w:rsid w:val="0017664D"/>
    <w:rsid w:val="001D78EF"/>
    <w:rsid w:val="001E7366"/>
    <w:rsid w:val="001F38AF"/>
    <w:rsid w:val="00211AD2"/>
    <w:rsid w:val="00225756"/>
    <w:rsid w:val="00235C64"/>
    <w:rsid w:val="00266FF8"/>
    <w:rsid w:val="00290FEF"/>
    <w:rsid w:val="002E24BB"/>
    <w:rsid w:val="002E7C51"/>
    <w:rsid w:val="002F3B5E"/>
    <w:rsid w:val="002F3F8C"/>
    <w:rsid w:val="002F4434"/>
    <w:rsid w:val="0030061A"/>
    <w:rsid w:val="00305A4A"/>
    <w:rsid w:val="0031449D"/>
    <w:rsid w:val="00317F0D"/>
    <w:rsid w:val="00322C32"/>
    <w:rsid w:val="003260D0"/>
    <w:rsid w:val="0034156B"/>
    <w:rsid w:val="00343694"/>
    <w:rsid w:val="003537A4"/>
    <w:rsid w:val="0039799E"/>
    <w:rsid w:val="003C3607"/>
    <w:rsid w:val="003E4C60"/>
    <w:rsid w:val="00434C9C"/>
    <w:rsid w:val="00455C7B"/>
    <w:rsid w:val="00481451"/>
    <w:rsid w:val="004B01D5"/>
    <w:rsid w:val="004B412E"/>
    <w:rsid w:val="004C0D2E"/>
    <w:rsid w:val="004C65E9"/>
    <w:rsid w:val="004E2F7D"/>
    <w:rsid w:val="004F1AAF"/>
    <w:rsid w:val="004F34C6"/>
    <w:rsid w:val="004F560F"/>
    <w:rsid w:val="004F6E6F"/>
    <w:rsid w:val="00506BB2"/>
    <w:rsid w:val="005128BF"/>
    <w:rsid w:val="00520CE8"/>
    <w:rsid w:val="00546E4F"/>
    <w:rsid w:val="00552D66"/>
    <w:rsid w:val="0055626F"/>
    <w:rsid w:val="00574017"/>
    <w:rsid w:val="00576005"/>
    <w:rsid w:val="00584511"/>
    <w:rsid w:val="00587C96"/>
    <w:rsid w:val="005A13B6"/>
    <w:rsid w:val="005B28EC"/>
    <w:rsid w:val="005D0E6D"/>
    <w:rsid w:val="005E0362"/>
    <w:rsid w:val="005E42B1"/>
    <w:rsid w:val="006310D6"/>
    <w:rsid w:val="00636BF4"/>
    <w:rsid w:val="00662AD4"/>
    <w:rsid w:val="006736D8"/>
    <w:rsid w:val="006A3883"/>
    <w:rsid w:val="006B4FFC"/>
    <w:rsid w:val="00701694"/>
    <w:rsid w:val="0074364B"/>
    <w:rsid w:val="00751CC7"/>
    <w:rsid w:val="007845FA"/>
    <w:rsid w:val="00786277"/>
    <w:rsid w:val="007935B3"/>
    <w:rsid w:val="007939C3"/>
    <w:rsid w:val="007C23C0"/>
    <w:rsid w:val="007D5C5C"/>
    <w:rsid w:val="007E3887"/>
    <w:rsid w:val="00800A56"/>
    <w:rsid w:val="008103F1"/>
    <w:rsid w:val="00825D3F"/>
    <w:rsid w:val="0084623C"/>
    <w:rsid w:val="00850101"/>
    <w:rsid w:val="00882351"/>
    <w:rsid w:val="008A2253"/>
    <w:rsid w:val="008A26E5"/>
    <w:rsid w:val="008D22AA"/>
    <w:rsid w:val="008E1F18"/>
    <w:rsid w:val="008E2587"/>
    <w:rsid w:val="008F45AA"/>
    <w:rsid w:val="009107BE"/>
    <w:rsid w:val="00916A15"/>
    <w:rsid w:val="0092214A"/>
    <w:rsid w:val="00926DC7"/>
    <w:rsid w:val="00941AFE"/>
    <w:rsid w:val="009444AF"/>
    <w:rsid w:val="00947A79"/>
    <w:rsid w:val="00947ADE"/>
    <w:rsid w:val="00966C31"/>
    <w:rsid w:val="00995842"/>
    <w:rsid w:val="009962DF"/>
    <w:rsid w:val="009C1D96"/>
    <w:rsid w:val="009D59D1"/>
    <w:rsid w:val="009F0BD9"/>
    <w:rsid w:val="009F27B2"/>
    <w:rsid w:val="00A1081A"/>
    <w:rsid w:val="00A14E6A"/>
    <w:rsid w:val="00A324DD"/>
    <w:rsid w:val="00A44CB0"/>
    <w:rsid w:val="00A602FF"/>
    <w:rsid w:val="00A633C7"/>
    <w:rsid w:val="00A67711"/>
    <w:rsid w:val="00A817A5"/>
    <w:rsid w:val="00A91D17"/>
    <w:rsid w:val="00A9363B"/>
    <w:rsid w:val="00A9405A"/>
    <w:rsid w:val="00AB5E12"/>
    <w:rsid w:val="00AC0318"/>
    <w:rsid w:val="00AD0E53"/>
    <w:rsid w:val="00B21A81"/>
    <w:rsid w:val="00B268FC"/>
    <w:rsid w:val="00B27C64"/>
    <w:rsid w:val="00B34BAE"/>
    <w:rsid w:val="00B656D0"/>
    <w:rsid w:val="00B706AA"/>
    <w:rsid w:val="00B94082"/>
    <w:rsid w:val="00BC41AD"/>
    <w:rsid w:val="00BD10E8"/>
    <w:rsid w:val="00BE0A7B"/>
    <w:rsid w:val="00BE535D"/>
    <w:rsid w:val="00BE5F8E"/>
    <w:rsid w:val="00BE6742"/>
    <w:rsid w:val="00BF569F"/>
    <w:rsid w:val="00BF65F2"/>
    <w:rsid w:val="00C06754"/>
    <w:rsid w:val="00C21C03"/>
    <w:rsid w:val="00C24325"/>
    <w:rsid w:val="00C3033E"/>
    <w:rsid w:val="00C4474B"/>
    <w:rsid w:val="00C52002"/>
    <w:rsid w:val="00C54589"/>
    <w:rsid w:val="00C651B7"/>
    <w:rsid w:val="00C655D7"/>
    <w:rsid w:val="00C84517"/>
    <w:rsid w:val="00C93A56"/>
    <w:rsid w:val="00CB6086"/>
    <w:rsid w:val="00CE346A"/>
    <w:rsid w:val="00CE4058"/>
    <w:rsid w:val="00CE4339"/>
    <w:rsid w:val="00CE7BFC"/>
    <w:rsid w:val="00D10176"/>
    <w:rsid w:val="00D22269"/>
    <w:rsid w:val="00D25DD1"/>
    <w:rsid w:val="00D278D8"/>
    <w:rsid w:val="00D42C07"/>
    <w:rsid w:val="00D4456A"/>
    <w:rsid w:val="00D536A0"/>
    <w:rsid w:val="00D572A0"/>
    <w:rsid w:val="00D578B7"/>
    <w:rsid w:val="00D755F5"/>
    <w:rsid w:val="00D90AA0"/>
    <w:rsid w:val="00DC2471"/>
    <w:rsid w:val="00DE0019"/>
    <w:rsid w:val="00DF56FB"/>
    <w:rsid w:val="00E068E8"/>
    <w:rsid w:val="00E12A9C"/>
    <w:rsid w:val="00E26072"/>
    <w:rsid w:val="00E312B8"/>
    <w:rsid w:val="00E41E1C"/>
    <w:rsid w:val="00E46759"/>
    <w:rsid w:val="00E500C4"/>
    <w:rsid w:val="00E5553F"/>
    <w:rsid w:val="00E80A53"/>
    <w:rsid w:val="00E81AD8"/>
    <w:rsid w:val="00E90159"/>
    <w:rsid w:val="00E9490D"/>
    <w:rsid w:val="00EB1346"/>
    <w:rsid w:val="00EB1A67"/>
    <w:rsid w:val="00EB1BC5"/>
    <w:rsid w:val="00EB54F3"/>
    <w:rsid w:val="00EB67E1"/>
    <w:rsid w:val="00EC4B2D"/>
    <w:rsid w:val="00EC5A40"/>
    <w:rsid w:val="00EE1311"/>
    <w:rsid w:val="00F0565B"/>
    <w:rsid w:val="00F1069D"/>
    <w:rsid w:val="00F21CE5"/>
    <w:rsid w:val="00F36A4F"/>
    <w:rsid w:val="00F376EE"/>
    <w:rsid w:val="00F37A0D"/>
    <w:rsid w:val="00F56BEA"/>
    <w:rsid w:val="00F634C3"/>
    <w:rsid w:val="00F75D9C"/>
    <w:rsid w:val="00F81431"/>
    <w:rsid w:val="00FB01C3"/>
    <w:rsid w:val="00FC0E18"/>
    <w:rsid w:val="00FD72C6"/>
    <w:rsid w:val="00FF0DCC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474EA"/>
  <w15:docId w15:val="{1008EACD-A46D-42C7-BE50-05B6C1C4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874"/>
    <w:rPr>
      <w:lang w:eastAsia="en-US"/>
    </w:rPr>
  </w:style>
  <w:style w:type="paragraph" w:styleId="Heading1">
    <w:name w:val="heading 1"/>
    <w:basedOn w:val="Normal"/>
    <w:link w:val="Heading1Char"/>
    <w:qFormat/>
    <w:rsid w:val="00947A79"/>
    <w:pPr>
      <w:spacing w:before="100" w:beforeAutospacing="1" w:after="100" w:afterAutospacing="1"/>
      <w:outlineLvl w:val="0"/>
    </w:pPr>
    <w:rPr>
      <w:rFonts w:eastAsia="Times New Roman"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qFormat/>
    <w:rsid w:val="00947A79"/>
    <w:pPr>
      <w:spacing w:before="100" w:beforeAutospacing="1" w:after="100" w:afterAutospacing="1"/>
      <w:outlineLvl w:val="1"/>
    </w:pPr>
    <w:rPr>
      <w:rFonts w:eastAsia="Times New Roman"/>
      <w:sz w:val="36"/>
      <w:szCs w:val="36"/>
      <w:lang w:eastAsia="bg-BG"/>
    </w:rPr>
  </w:style>
  <w:style w:type="paragraph" w:styleId="Heading3">
    <w:name w:val="heading 3"/>
    <w:basedOn w:val="Normal"/>
    <w:link w:val="Heading3Char"/>
    <w:qFormat/>
    <w:rsid w:val="00947A79"/>
    <w:pPr>
      <w:spacing w:before="100" w:beforeAutospacing="1" w:after="100" w:afterAutospacing="1"/>
      <w:outlineLvl w:val="2"/>
    </w:pPr>
    <w:rPr>
      <w:rFonts w:eastAsia="Times New Roman"/>
      <w:sz w:val="27"/>
      <w:szCs w:val="27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947A79"/>
    <w:pPr>
      <w:spacing w:before="100" w:beforeAutospacing="1" w:after="100" w:afterAutospacing="1"/>
      <w:outlineLvl w:val="3"/>
    </w:pPr>
    <w:rPr>
      <w:rFonts w:eastAsia="Times New Roman"/>
      <w:sz w:val="24"/>
      <w:szCs w:val="24"/>
      <w:lang w:eastAsia="bg-BG"/>
    </w:rPr>
  </w:style>
  <w:style w:type="paragraph" w:styleId="Heading5">
    <w:name w:val="heading 5"/>
    <w:basedOn w:val="Normal"/>
    <w:link w:val="Heading5Char"/>
    <w:uiPriority w:val="9"/>
    <w:qFormat/>
    <w:rsid w:val="00947A79"/>
    <w:pPr>
      <w:spacing w:before="100" w:beforeAutospacing="1" w:after="100" w:afterAutospacing="1"/>
      <w:outlineLvl w:val="4"/>
    </w:pPr>
    <w:rPr>
      <w:rFonts w:eastAsia="Times New Roman"/>
      <w:lang w:eastAsia="bg-BG"/>
    </w:rPr>
  </w:style>
  <w:style w:type="paragraph" w:styleId="Heading6">
    <w:name w:val="heading 6"/>
    <w:basedOn w:val="Normal"/>
    <w:link w:val="Heading6Char"/>
    <w:uiPriority w:val="9"/>
    <w:qFormat/>
    <w:rsid w:val="00947A79"/>
    <w:pPr>
      <w:spacing w:before="100" w:beforeAutospacing="1" w:after="100" w:afterAutospacing="1"/>
      <w:outlineLvl w:val="5"/>
    </w:pPr>
    <w:rPr>
      <w:rFonts w:eastAsia="Times New Roman"/>
      <w:sz w:val="15"/>
      <w:szCs w:val="15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947A79"/>
    <w:rPr>
      <w:rFonts w:eastAsia="Times New Roman"/>
      <w:sz w:val="27"/>
      <w:szCs w:val="27"/>
      <w:lang w:eastAsia="bg-BG"/>
    </w:rPr>
  </w:style>
  <w:style w:type="character" w:customStyle="1" w:styleId="Heading1Char">
    <w:name w:val="Heading 1 Char"/>
    <w:link w:val="Heading1"/>
    <w:rsid w:val="00947A79"/>
    <w:rPr>
      <w:rFonts w:eastAsia="Times New Roman"/>
      <w:kern w:val="36"/>
      <w:sz w:val="48"/>
      <w:szCs w:val="48"/>
      <w:lang w:eastAsia="bg-BG"/>
    </w:rPr>
  </w:style>
  <w:style w:type="character" w:customStyle="1" w:styleId="Heading2Char">
    <w:name w:val="Heading 2 Char"/>
    <w:link w:val="Heading2"/>
    <w:rsid w:val="00947A79"/>
    <w:rPr>
      <w:rFonts w:eastAsia="Times New Roman"/>
      <w:sz w:val="36"/>
      <w:szCs w:val="36"/>
      <w:lang w:eastAsia="bg-BG"/>
    </w:rPr>
  </w:style>
  <w:style w:type="character" w:customStyle="1" w:styleId="Heading4Char">
    <w:name w:val="Heading 4 Char"/>
    <w:link w:val="Heading4"/>
    <w:uiPriority w:val="9"/>
    <w:rsid w:val="00947A79"/>
    <w:rPr>
      <w:rFonts w:eastAsia="Times New Roman"/>
      <w:sz w:val="24"/>
      <w:szCs w:val="24"/>
      <w:lang w:eastAsia="bg-BG"/>
    </w:rPr>
  </w:style>
  <w:style w:type="character" w:customStyle="1" w:styleId="Heading5Char">
    <w:name w:val="Heading 5 Char"/>
    <w:link w:val="Heading5"/>
    <w:uiPriority w:val="9"/>
    <w:rsid w:val="00947A79"/>
    <w:rPr>
      <w:rFonts w:eastAsia="Times New Roman"/>
      <w:lang w:eastAsia="bg-BG"/>
    </w:rPr>
  </w:style>
  <w:style w:type="character" w:customStyle="1" w:styleId="Heading6Char">
    <w:name w:val="Heading 6 Char"/>
    <w:link w:val="Heading6"/>
    <w:uiPriority w:val="9"/>
    <w:rsid w:val="00947A79"/>
    <w:rPr>
      <w:rFonts w:eastAsia="Times New Roman"/>
      <w:sz w:val="15"/>
      <w:szCs w:val="15"/>
      <w:lang w:eastAsia="bg-BG"/>
    </w:rPr>
  </w:style>
  <w:style w:type="paragraph" w:styleId="NormalWeb">
    <w:name w:val="Normal (Web)"/>
    <w:basedOn w:val="Normal"/>
    <w:uiPriority w:val="99"/>
    <w:unhideWhenUsed/>
    <w:rsid w:val="00947A79"/>
    <w:pPr>
      <w:spacing w:before="100" w:beforeAutospacing="1" w:after="100" w:afterAutospacing="1"/>
    </w:pPr>
    <w:rPr>
      <w:rFonts w:eastAsia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947A79"/>
    <w:rPr>
      <w:b/>
      <w:bCs/>
    </w:rPr>
  </w:style>
  <w:style w:type="character" w:styleId="Emphasis">
    <w:name w:val="Emphasis"/>
    <w:uiPriority w:val="20"/>
    <w:qFormat/>
    <w:rsid w:val="00947A79"/>
    <w:rPr>
      <w:i/>
      <w:iCs/>
    </w:rPr>
  </w:style>
  <w:style w:type="paragraph" w:styleId="BalloonText">
    <w:name w:val="Balloon Text"/>
    <w:basedOn w:val="Normal"/>
    <w:semiHidden/>
    <w:rsid w:val="009A383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332C27"/>
    <w:rPr>
      <w:b/>
      <w:bCs/>
    </w:rPr>
  </w:style>
  <w:style w:type="character" w:customStyle="1" w:styleId="Heading10">
    <w:name w:val="Heading #1_"/>
    <w:link w:val="Heading11"/>
    <w:rsid w:val="00822C8C"/>
    <w:rPr>
      <w:rFonts w:eastAsia="Times New Roman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822C8C"/>
    <w:pPr>
      <w:shd w:val="clear" w:color="auto" w:fill="FFFFFF"/>
      <w:spacing w:line="274" w:lineRule="exact"/>
      <w:outlineLvl w:val="0"/>
    </w:pPr>
    <w:rPr>
      <w:rFonts w:eastAsia="Times New Roman"/>
      <w:sz w:val="23"/>
      <w:szCs w:val="23"/>
    </w:rPr>
  </w:style>
  <w:style w:type="character" w:customStyle="1" w:styleId="Bodytext2">
    <w:name w:val="Body text (2)_"/>
    <w:link w:val="Bodytext20"/>
    <w:rsid w:val="002849E0"/>
    <w:rPr>
      <w:rFonts w:eastAsia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849E0"/>
    <w:pPr>
      <w:shd w:val="clear" w:color="auto" w:fill="FFFFFF"/>
      <w:spacing w:before="240" w:line="274" w:lineRule="exact"/>
    </w:pPr>
    <w:rPr>
      <w:rFonts w:eastAsia="Times New Roman"/>
      <w:sz w:val="23"/>
      <w:szCs w:val="23"/>
    </w:rPr>
  </w:style>
  <w:style w:type="paragraph" w:customStyle="1" w:styleId="ColorfulList-Accent11">
    <w:name w:val="Colorful List - Accent 11"/>
    <w:basedOn w:val="Normal"/>
    <w:uiPriority w:val="34"/>
    <w:qFormat/>
    <w:rsid w:val="00360C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nhideWhenUsed/>
    <w:rsid w:val="000E3D8A"/>
    <w:rPr>
      <w:color w:val="0000FF"/>
      <w:u w:val="single"/>
    </w:rPr>
  </w:style>
  <w:style w:type="character" w:customStyle="1" w:styleId="Bodytext">
    <w:name w:val="Body text_"/>
    <w:link w:val="BodyText1"/>
    <w:rsid w:val="00FC76F6"/>
    <w:rPr>
      <w:rFonts w:eastAsia="Times New Roman"/>
      <w:sz w:val="21"/>
      <w:szCs w:val="21"/>
      <w:shd w:val="clear" w:color="auto" w:fill="FFFFFF"/>
    </w:rPr>
  </w:style>
  <w:style w:type="character" w:customStyle="1" w:styleId="Bodytext115pt">
    <w:name w:val="Body text + 11.5 pt"/>
    <w:rsid w:val="00FC76F6"/>
    <w:rPr>
      <w:rFonts w:eastAsia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FC76F6"/>
    <w:pPr>
      <w:shd w:val="clear" w:color="auto" w:fill="FFFFFF"/>
      <w:spacing w:line="250" w:lineRule="exact"/>
      <w:jc w:val="both"/>
    </w:pPr>
    <w:rPr>
      <w:rFonts w:eastAsia="Times New Roman"/>
      <w:sz w:val="21"/>
      <w:szCs w:val="21"/>
    </w:rPr>
  </w:style>
  <w:style w:type="character" w:styleId="FollowedHyperlink">
    <w:name w:val="FollowedHyperlink"/>
    <w:uiPriority w:val="99"/>
    <w:semiHidden/>
    <w:unhideWhenUsed/>
    <w:rsid w:val="0079182D"/>
    <w:rPr>
      <w:color w:val="800080"/>
      <w:u w:val="single"/>
    </w:rPr>
  </w:style>
  <w:style w:type="character" w:customStyle="1" w:styleId="BodytextBold">
    <w:name w:val="Body text + Bold"/>
    <w:rsid w:val="00933CD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Default">
    <w:name w:val="Default"/>
    <w:rsid w:val="00947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1">
    <w:name w:val="Body Text 2"/>
    <w:basedOn w:val="Normal"/>
    <w:link w:val="BodyText2Char"/>
    <w:rsid w:val="00546E4F"/>
    <w:pPr>
      <w:spacing w:line="360" w:lineRule="auto"/>
    </w:pPr>
    <w:rPr>
      <w:rFonts w:eastAsia="Times New Roman"/>
      <w:bCs/>
      <w:kern w:val="28"/>
      <w:sz w:val="24"/>
    </w:rPr>
  </w:style>
  <w:style w:type="character" w:customStyle="1" w:styleId="BodyText2Char">
    <w:name w:val="Body Text 2 Char"/>
    <w:basedOn w:val="DefaultParagraphFont"/>
    <w:link w:val="BodyText21"/>
    <w:rsid w:val="00546E4F"/>
    <w:rPr>
      <w:rFonts w:eastAsia="Times New Roman"/>
      <w:bCs/>
      <w:kern w:val="28"/>
      <w:sz w:val="24"/>
      <w:lang w:eastAsia="en-US"/>
    </w:rPr>
  </w:style>
  <w:style w:type="paragraph" w:styleId="NoSpacing">
    <w:name w:val="No Spacing"/>
    <w:uiPriority w:val="1"/>
    <w:qFormat/>
    <w:rsid w:val="003260D0"/>
    <w:rPr>
      <w:lang w:eastAsia="en-US"/>
    </w:rPr>
  </w:style>
  <w:style w:type="paragraph" w:styleId="BodyText0">
    <w:name w:val="Body Text"/>
    <w:basedOn w:val="Normal"/>
    <w:link w:val="BodyTextChar"/>
    <w:uiPriority w:val="99"/>
    <w:unhideWhenUsed/>
    <w:rsid w:val="00235C64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235C64"/>
    <w:rPr>
      <w:lang w:eastAsia="en-US"/>
    </w:rPr>
  </w:style>
  <w:style w:type="paragraph" w:styleId="BodyTextIndent">
    <w:name w:val="Body Text Indent"/>
    <w:basedOn w:val="Normal"/>
    <w:link w:val="BodyTextIndentChar"/>
    <w:unhideWhenUsed/>
    <w:rsid w:val="00235C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35C64"/>
    <w:rPr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235C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35C64"/>
    <w:rPr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35C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35C64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633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376EE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F376E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76EE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F376EE"/>
    <w:rPr>
      <w:rFonts w:eastAsia="Times New Roman"/>
      <w:sz w:val="24"/>
      <w:szCs w:val="24"/>
    </w:rPr>
  </w:style>
  <w:style w:type="numbering" w:customStyle="1" w:styleId="Style1">
    <w:name w:val="Style1"/>
    <w:rsid w:val="00F376EE"/>
    <w:pPr>
      <w:numPr>
        <w:numId w:val="8"/>
      </w:numPr>
    </w:pPr>
  </w:style>
  <w:style w:type="numbering" w:customStyle="1" w:styleId="Style2">
    <w:name w:val="Style2"/>
    <w:rsid w:val="00F376EE"/>
    <w:pPr>
      <w:numPr>
        <w:numId w:val="9"/>
      </w:numPr>
    </w:pPr>
  </w:style>
  <w:style w:type="character" w:customStyle="1" w:styleId="addmd">
    <w:name w:val="addmd"/>
    <w:basedOn w:val="DefaultParagraphFont"/>
    <w:rsid w:val="00E312B8"/>
  </w:style>
  <w:style w:type="character" w:customStyle="1" w:styleId="hlfld-title">
    <w:name w:val="hlfld-title"/>
    <w:basedOn w:val="DefaultParagraphFont"/>
    <w:rsid w:val="00E312B8"/>
  </w:style>
  <w:style w:type="character" w:customStyle="1" w:styleId="hlfld-contribauthor">
    <w:name w:val="hlfld-contribauthor"/>
    <w:basedOn w:val="DefaultParagraphFont"/>
    <w:rsid w:val="00E312B8"/>
  </w:style>
  <w:style w:type="character" w:customStyle="1" w:styleId="institution">
    <w:name w:val="institution"/>
    <w:basedOn w:val="DefaultParagraphFont"/>
    <w:rsid w:val="00E312B8"/>
  </w:style>
  <w:style w:type="character" w:customStyle="1" w:styleId="country">
    <w:name w:val="country"/>
    <w:basedOn w:val="DefaultParagraphFont"/>
    <w:rsid w:val="00E312B8"/>
  </w:style>
  <w:style w:type="character" w:styleId="HTMLCite">
    <w:name w:val="HTML Cite"/>
    <w:basedOn w:val="DefaultParagraphFont"/>
    <w:uiPriority w:val="99"/>
    <w:semiHidden/>
    <w:unhideWhenUsed/>
    <w:rsid w:val="00E312B8"/>
    <w:rPr>
      <w:i/>
      <w:iCs/>
    </w:rPr>
  </w:style>
  <w:style w:type="character" w:customStyle="1" w:styleId="citationyear">
    <w:name w:val="citation_year"/>
    <w:basedOn w:val="DefaultParagraphFont"/>
    <w:rsid w:val="00E312B8"/>
  </w:style>
  <w:style w:type="character" w:customStyle="1" w:styleId="citationvolume">
    <w:name w:val="citation_volume"/>
    <w:basedOn w:val="DefaultParagraphFont"/>
    <w:rsid w:val="00E31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8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9405">
                  <w:marLeft w:val="30"/>
                  <w:marRight w:val="3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582C-135E-4644-BE83-A15FCBB9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Факултет ………………</vt:lpstr>
    </vt:vector>
  </TitlesOfParts>
  <Company>Grizli777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Факултет ………………</dc:title>
  <dc:creator>Totkov</dc:creator>
  <cp:lastModifiedBy>Kerina</cp:lastModifiedBy>
  <cp:revision>4</cp:revision>
  <cp:lastPrinted>2011-12-22T07:32:00Z</cp:lastPrinted>
  <dcterms:created xsi:type="dcterms:W3CDTF">2019-03-07T08:49:00Z</dcterms:created>
  <dcterms:modified xsi:type="dcterms:W3CDTF">2019-03-13T13:43:00Z</dcterms:modified>
</cp:coreProperties>
</file>