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FC" w:rsidRPr="00B34BAE" w:rsidRDefault="00CE7BFC" w:rsidP="00CE7BFC">
      <w:pPr>
        <w:pStyle w:val="Bodytext20"/>
        <w:shd w:val="clear" w:color="auto" w:fill="auto"/>
        <w:tabs>
          <w:tab w:val="left" w:pos="375"/>
        </w:tabs>
        <w:spacing w:before="120" w:line="240" w:lineRule="auto"/>
        <w:jc w:val="center"/>
        <w:rPr>
          <w:b/>
          <w:sz w:val="28"/>
          <w:szCs w:val="28"/>
        </w:rPr>
      </w:pPr>
      <w:bookmarkStart w:id="0" w:name="bookmark0"/>
      <w:r w:rsidRPr="00B34BAE">
        <w:rPr>
          <w:b/>
          <w:bCs/>
          <w:sz w:val="28"/>
          <w:szCs w:val="28"/>
        </w:rPr>
        <w:t>ПЛОВДИВСКИ УНИВЕРСИТЕТ «ПАИСИЙ ХИЛЕНДАРСКИ»</w:t>
      </w:r>
    </w:p>
    <w:p w:rsidR="00305A4A" w:rsidRPr="00B34BAE" w:rsidRDefault="005B28EC" w:rsidP="005A13B6">
      <w:pPr>
        <w:pStyle w:val="Bodytext20"/>
        <w:shd w:val="clear" w:color="auto" w:fill="auto"/>
        <w:tabs>
          <w:tab w:val="left" w:pos="375"/>
        </w:tabs>
        <w:spacing w:before="120" w:line="240" w:lineRule="auto"/>
        <w:jc w:val="center"/>
        <w:rPr>
          <w:b/>
          <w:sz w:val="28"/>
          <w:szCs w:val="28"/>
          <w:lang w:val="en-US"/>
        </w:rPr>
      </w:pPr>
      <w:r w:rsidRPr="00B34BAE">
        <w:rPr>
          <w:b/>
          <w:sz w:val="28"/>
          <w:szCs w:val="28"/>
        </w:rPr>
        <w:t>У</w:t>
      </w:r>
      <w:r w:rsidR="00305A4A" w:rsidRPr="00B34BAE">
        <w:rPr>
          <w:b/>
          <w:sz w:val="28"/>
          <w:szCs w:val="28"/>
        </w:rPr>
        <w:t>чебен курс</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Факултет</w:t>
      </w:r>
      <w:bookmarkEnd w:id="0"/>
    </w:p>
    <w:p w:rsidR="00E167E5" w:rsidRPr="00D6179A" w:rsidRDefault="00E167E5" w:rsidP="00E167E5">
      <w:pPr>
        <w:pStyle w:val="Bodytext20"/>
        <w:shd w:val="clear" w:color="auto" w:fill="auto"/>
        <w:tabs>
          <w:tab w:val="left" w:pos="375"/>
        </w:tabs>
        <w:spacing w:before="120" w:line="240" w:lineRule="auto"/>
        <w:ind w:left="567"/>
        <w:rPr>
          <w:sz w:val="24"/>
          <w:szCs w:val="24"/>
        </w:rPr>
      </w:pPr>
      <w:bookmarkStart w:id="1" w:name="bookmark1"/>
      <w:r>
        <w:rPr>
          <w:sz w:val="24"/>
          <w:szCs w:val="24"/>
        </w:rPr>
        <w:t>Химически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bookmarkStart w:id="2" w:name="_GoBack"/>
      <w:bookmarkEnd w:id="2"/>
      <w:r w:rsidRPr="00B34BAE">
        <w:rPr>
          <w:b/>
          <w:sz w:val="24"/>
          <w:szCs w:val="24"/>
        </w:rPr>
        <w:t>Катедра</w:t>
      </w:r>
      <w:bookmarkEnd w:id="1"/>
    </w:p>
    <w:p w:rsidR="005A13B6" w:rsidRPr="00B34BAE" w:rsidRDefault="001E587A" w:rsidP="005A13B6">
      <w:pPr>
        <w:pStyle w:val="Bodytext20"/>
        <w:shd w:val="clear" w:color="auto" w:fill="auto"/>
        <w:tabs>
          <w:tab w:val="left" w:pos="375"/>
        </w:tabs>
        <w:spacing w:before="120" w:line="240" w:lineRule="auto"/>
        <w:ind w:left="567"/>
        <w:rPr>
          <w:sz w:val="24"/>
          <w:szCs w:val="24"/>
        </w:rPr>
      </w:pPr>
      <w:bookmarkStart w:id="3" w:name="bookmark2"/>
      <w:r w:rsidRPr="001E587A">
        <w:rPr>
          <w:sz w:val="24"/>
          <w:szCs w:val="24"/>
        </w:rPr>
        <w:t>Аналитична химия и компютърна химия</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lang w:val="en-US"/>
        </w:rPr>
      </w:pPr>
      <w:r w:rsidRPr="00B34BAE">
        <w:rPr>
          <w:b/>
          <w:sz w:val="24"/>
          <w:szCs w:val="24"/>
        </w:rPr>
        <w:t xml:space="preserve">Професионално направление </w:t>
      </w:r>
      <w:bookmarkEnd w:id="3"/>
      <w:r w:rsidRPr="00B34BAE">
        <w:rPr>
          <w:b/>
          <w:sz w:val="24"/>
          <w:szCs w:val="24"/>
          <w:lang w:val="en-US"/>
        </w:rPr>
        <w:t>(</w:t>
      </w:r>
      <w:r w:rsidRPr="00B34BAE">
        <w:rPr>
          <w:b/>
          <w:sz w:val="24"/>
          <w:szCs w:val="24"/>
        </w:rPr>
        <w:t>на курса</w:t>
      </w:r>
      <w:r w:rsidRPr="00B34BAE">
        <w:rPr>
          <w:b/>
          <w:sz w:val="24"/>
          <w:szCs w:val="24"/>
          <w:lang w:val="en-US"/>
        </w:rPr>
        <w:t>)</w:t>
      </w:r>
    </w:p>
    <w:p w:rsidR="005A13B6" w:rsidRPr="00B34BAE" w:rsidRDefault="001E587A" w:rsidP="005A13B6">
      <w:pPr>
        <w:pStyle w:val="Bodytext20"/>
        <w:shd w:val="clear" w:color="auto" w:fill="auto"/>
        <w:tabs>
          <w:tab w:val="left" w:pos="375"/>
        </w:tabs>
        <w:spacing w:before="120" w:line="240" w:lineRule="auto"/>
        <w:ind w:left="567"/>
        <w:jc w:val="both"/>
        <w:rPr>
          <w:sz w:val="24"/>
          <w:szCs w:val="24"/>
        </w:rPr>
      </w:pPr>
      <w:bookmarkStart w:id="4" w:name="bookmark3"/>
      <w:r w:rsidRPr="001E587A">
        <w:rPr>
          <w:sz w:val="24"/>
          <w:szCs w:val="24"/>
        </w:rPr>
        <w:t>4.2 Химически науки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Специалност</w:t>
      </w:r>
      <w:bookmarkEnd w:id="4"/>
    </w:p>
    <w:p w:rsidR="005A13B6" w:rsidRPr="00B34BAE" w:rsidRDefault="00F83940" w:rsidP="005A13B6">
      <w:pPr>
        <w:pStyle w:val="Bodytext20"/>
        <w:shd w:val="clear" w:color="auto" w:fill="auto"/>
        <w:tabs>
          <w:tab w:val="left" w:pos="375"/>
        </w:tabs>
        <w:spacing w:before="120" w:line="240" w:lineRule="auto"/>
        <w:ind w:left="567"/>
        <w:rPr>
          <w:sz w:val="24"/>
          <w:szCs w:val="24"/>
        </w:rPr>
      </w:pPr>
      <w:bookmarkStart w:id="5" w:name="bookmark4"/>
      <w:r>
        <w:rPr>
          <w:sz w:val="24"/>
          <w:szCs w:val="24"/>
        </w:rPr>
        <w:t xml:space="preserve">Молекулярна </w:t>
      </w:r>
      <w:r w:rsidR="001E587A" w:rsidRPr="001E587A">
        <w:rPr>
          <w:sz w:val="24"/>
          <w:szCs w:val="24"/>
        </w:rPr>
        <w:t>Биология (редовно обучение)</w:t>
      </w:r>
    </w:p>
    <w:p w:rsidR="005A13B6" w:rsidRPr="00B34BAE" w:rsidRDefault="005A13B6" w:rsidP="005A13B6">
      <w:pPr>
        <w:jc w:val="center"/>
        <w:rPr>
          <w:b/>
          <w:sz w:val="24"/>
          <w:szCs w:val="24"/>
        </w:rPr>
      </w:pPr>
      <w:bookmarkStart w:id="6" w:name="bookmark5"/>
      <w:bookmarkEnd w:id="5"/>
    </w:p>
    <w:p w:rsidR="005A13B6" w:rsidRPr="00B34BAE" w:rsidRDefault="005A13B6" w:rsidP="005A13B6">
      <w:pPr>
        <w:jc w:val="center"/>
        <w:rPr>
          <w:b/>
          <w:sz w:val="24"/>
          <w:szCs w:val="24"/>
        </w:rPr>
      </w:pPr>
      <w:r w:rsidRPr="00B34BAE">
        <w:rPr>
          <w:b/>
          <w:sz w:val="24"/>
          <w:szCs w:val="24"/>
        </w:rPr>
        <w:t>ОПИСАНИЕ</w:t>
      </w:r>
      <w:bookmarkEnd w:id="6"/>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sz w:val="24"/>
          <w:szCs w:val="24"/>
        </w:rPr>
      </w:pPr>
      <w:r w:rsidRPr="00B34BAE">
        <w:rPr>
          <w:b/>
          <w:sz w:val="24"/>
          <w:szCs w:val="24"/>
        </w:rPr>
        <w:t>Наименование на курса</w:t>
      </w:r>
    </w:p>
    <w:p w:rsidR="005A13B6" w:rsidRPr="00B34BAE" w:rsidRDefault="001E587A" w:rsidP="0039799E">
      <w:pPr>
        <w:pStyle w:val="Bodytext20"/>
        <w:shd w:val="clear" w:color="auto" w:fill="auto"/>
        <w:tabs>
          <w:tab w:val="left" w:pos="351"/>
        </w:tabs>
        <w:spacing w:before="120" w:line="240" w:lineRule="auto"/>
        <w:ind w:firstLine="567"/>
        <w:rPr>
          <w:sz w:val="24"/>
          <w:szCs w:val="24"/>
        </w:rPr>
      </w:pPr>
      <w:r w:rsidRPr="001E587A">
        <w:rPr>
          <w:sz w:val="24"/>
          <w:szCs w:val="24"/>
        </w:rPr>
        <w:t>Аналитична химия с инструментални методи за анализ</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Код на курса</w:t>
      </w:r>
    </w:p>
    <w:p w:rsidR="005A13B6" w:rsidRPr="00B34BAE" w:rsidRDefault="005A13B6" w:rsidP="005A13B6">
      <w:pPr>
        <w:pStyle w:val="Bodytext20"/>
        <w:shd w:val="clear" w:color="auto" w:fill="auto"/>
        <w:tabs>
          <w:tab w:val="left" w:pos="375"/>
        </w:tabs>
        <w:spacing w:before="120" w:line="240" w:lineRule="auto"/>
        <w:ind w:left="567"/>
        <w:rPr>
          <w:sz w:val="24"/>
          <w:szCs w:val="24"/>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Тип на курса</w:t>
      </w:r>
    </w:p>
    <w:p w:rsidR="005A13B6" w:rsidRPr="00B34BAE" w:rsidRDefault="001E587A" w:rsidP="005A13B6">
      <w:pPr>
        <w:pStyle w:val="Bodytext20"/>
        <w:shd w:val="clear" w:color="auto" w:fill="auto"/>
        <w:tabs>
          <w:tab w:val="left" w:pos="370"/>
        </w:tabs>
        <w:spacing w:before="120" w:line="240" w:lineRule="auto"/>
        <w:ind w:firstLine="567"/>
        <w:rPr>
          <w:sz w:val="24"/>
          <w:szCs w:val="24"/>
        </w:rPr>
      </w:pPr>
      <w:r w:rsidRPr="001E587A">
        <w:rPr>
          <w:sz w:val="24"/>
          <w:szCs w:val="24"/>
        </w:rPr>
        <w:t>Задължителен</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Равнище на курса (ОКС)</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Бакалавър</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b/>
          <w:sz w:val="24"/>
          <w:szCs w:val="24"/>
        </w:rPr>
      </w:pPr>
      <w:r w:rsidRPr="00B34BAE">
        <w:rPr>
          <w:b/>
          <w:sz w:val="24"/>
          <w:szCs w:val="24"/>
        </w:rPr>
        <w:t>Година на обучение</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първа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80"/>
        </w:tabs>
        <w:spacing w:before="120" w:line="240" w:lineRule="auto"/>
        <w:ind w:left="23"/>
        <w:rPr>
          <w:sz w:val="24"/>
          <w:szCs w:val="24"/>
        </w:rPr>
      </w:pPr>
      <w:r w:rsidRPr="00B34BAE">
        <w:rPr>
          <w:b/>
          <w:sz w:val="24"/>
          <w:szCs w:val="24"/>
        </w:rPr>
        <w:t>Семестър</w:t>
      </w:r>
    </w:p>
    <w:p w:rsidR="005A13B6" w:rsidRPr="00B34BAE" w:rsidRDefault="001E587A" w:rsidP="005A13B6">
      <w:pPr>
        <w:pStyle w:val="Bodytext20"/>
        <w:shd w:val="clear" w:color="auto" w:fill="auto"/>
        <w:tabs>
          <w:tab w:val="left" w:pos="380"/>
        </w:tabs>
        <w:spacing w:before="120" w:line="240" w:lineRule="auto"/>
        <w:ind w:firstLine="567"/>
        <w:rPr>
          <w:sz w:val="24"/>
          <w:szCs w:val="24"/>
        </w:rPr>
      </w:pPr>
      <w:r w:rsidRPr="001E587A">
        <w:rPr>
          <w:sz w:val="24"/>
          <w:szCs w:val="24"/>
        </w:rPr>
        <w:t>ІІ</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sz w:val="24"/>
          <w:szCs w:val="24"/>
        </w:rPr>
      </w:pPr>
      <w:r w:rsidRPr="00B34BAE">
        <w:rPr>
          <w:b/>
          <w:sz w:val="24"/>
          <w:szCs w:val="24"/>
        </w:rPr>
        <w:t>Брой ECTS кредити</w:t>
      </w:r>
    </w:p>
    <w:p w:rsidR="005A13B6" w:rsidRPr="001E587A" w:rsidRDefault="00AD40CF" w:rsidP="005A13B6">
      <w:pPr>
        <w:pStyle w:val="Bodytext20"/>
        <w:shd w:val="clear" w:color="auto" w:fill="auto"/>
        <w:tabs>
          <w:tab w:val="left" w:pos="370"/>
        </w:tabs>
        <w:spacing w:before="120" w:line="240" w:lineRule="auto"/>
        <w:ind w:firstLine="567"/>
        <w:rPr>
          <w:sz w:val="24"/>
          <w:szCs w:val="24"/>
          <w:lang w:val="en-US"/>
        </w:rPr>
      </w:pPr>
      <w:r>
        <w:rPr>
          <w:sz w:val="24"/>
          <w:szCs w:val="24"/>
          <w:lang w:val="en-US"/>
        </w:rPr>
        <w:t>6</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sz w:val="24"/>
          <w:szCs w:val="24"/>
        </w:rPr>
      </w:pPr>
      <w:r w:rsidRPr="00B34BAE">
        <w:rPr>
          <w:b/>
          <w:sz w:val="24"/>
          <w:szCs w:val="24"/>
        </w:rPr>
        <w:t>Име на лектора</w:t>
      </w:r>
    </w:p>
    <w:p w:rsidR="005A13B6" w:rsidRPr="001E587A" w:rsidRDefault="00F83940" w:rsidP="001E587A">
      <w:pPr>
        <w:pStyle w:val="Bodytext20"/>
        <w:shd w:val="clear" w:color="auto" w:fill="auto"/>
        <w:tabs>
          <w:tab w:val="left" w:pos="366"/>
        </w:tabs>
        <w:spacing w:before="120" w:line="240" w:lineRule="auto"/>
        <w:ind w:firstLine="567"/>
        <w:jc w:val="right"/>
        <w:rPr>
          <w:sz w:val="24"/>
          <w:szCs w:val="24"/>
        </w:rPr>
      </w:pPr>
      <w:r>
        <w:rPr>
          <w:sz w:val="24"/>
          <w:szCs w:val="24"/>
        </w:rPr>
        <w:t>Гл. ас</w:t>
      </w:r>
      <w:r w:rsidR="001E587A">
        <w:rPr>
          <w:sz w:val="24"/>
          <w:szCs w:val="24"/>
        </w:rPr>
        <w:t xml:space="preserve">. д-р </w:t>
      </w:r>
      <w:r>
        <w:rPr>
          <w:sz w:val="24"/>
          <w:szCs w:val="24"/>
        </w:rPr>
        <w:t>Деяна</w:t>
      </w:r>
      <w:r w:rsidR="001E587A">
        <w:rPr>
          <w:sz w:val="24"/>
          <w:szCs w:val="24"/>
        </w:rPr>
        <w:t xml:space="preserve"> </w:t>
      </w:r>
      <w:r>
        <w:rPr>
          <w:sz w:val="24"/>
          <w:szCs w:val="24"/>
        </w:rPr>
        <w:t>Георгиева</w:t>
      </w:r>
    </w:p>
    <w:p w:rsidR="005A13B6" w:rsidRPr="00B34BAE" w:rsidRDefault="005A13B6" w:rsidP="0074364B">
      <w:pPr>
        <w:pStyle w:val="Bodytext20"/>
        <w:keepNext/>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Учебни резултати за курса</w:t>
      </w:r>
      <w:r w:rsidRPr="00B34BAE">
        <w:rPr>
          <w:sz w:val="24"/>
          <w:szCs w:val="24"/>
        </w:rPr>
        <w:t xml:space="preserve"> </w:t>
      </w:r>
      <w:r w:rsidRPr="00B34BAE">
        <w:rPr>
          <w:b/>
          <w:sz w:val="24"/>
          <w:szCs w:val="24"/>
        </w:rPr>
        <w:t>– усвоени знания, умения, компетенции (цели)</w:t>
      </w:r>
    </w:p>
    <w:p w:rsidR="004F560F" w:rsidRPr="00B34BAE" w:rsidRDefault="004F560F" w:rsidP="009962DF">
      <w:pPr>
        <w:ind w:left="720" w:right="140"/>
        <w:jc w:val="both"/>
        <w:rPr>
          <w:sz w:val="24"/>
          <w:szCs w:val="24"/>
        </w:rPr>
      </w:pPr>
      <w:r w:rsidRPr="00B34BAE">
        <w:rPr>
          <w:sz w:val="24"/>
          <w:szCs w:val="24"/>
        </w:rPr>
        <w:t>Успешно завършилите обучението по тази учебен курс:</w:t>
      </w:r>
    </w:p>
    <w:p w:rsidR="004F560F" w:rsidRPr="00B34BAE" w:rsidRDefault="004F560F" w:rsidP="004A5D78">
      <w:pPr>
        <w:numPr>
          <w:ilvl w:val="0"/>
          <w:numId w:val="4"/>
        </w:numPr>
        <w:tabs>
          <w:tab w:val="clear" w:pos="1800"/>
          <w:tab w:val="num" w:pos="1032"/>
        </w:tabs>
        <w:ind w:left="1080" w:right="140"/>
        <w:jc w:val="both"/>
        <w:rPr>
          <w:sz w:val="24"/>
          <w:szCs w:val="24"/>
        </w:rPr>
      </w:pPr>
      <w:r w:rsidRPr="00B34BAE">
        <w:rPr>
          <w:i/>
          <w:sz w:val="24"/>
          <w:szCs w:val="24"/>
        </w:rPr>
        <w:t>ще знаят</w:t>
      </w:r>
      <w:r w:rsidRPr="00B34BAE">
        <w:rPr>
          <w:sz w:val="24"/>
          <w:szCs w:val="24"/>
        </w:rPr>
        <w:t>:</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Как да осъществяват въздействие върху равновесни системи до постигане на желаното крайно състояние.</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Принципите, възможностите и ограниченията на класическите титриметрични методи за анализ</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Основните аналитични характеристики на съвременните спектрални и електрохимични инструментални методи за анализ, подходящи за скринингови анализи </w:t>
      </w:r>
      <w:r>
        <w:rPr>
          <w:sz w:val="24"/>
          <w:szCs w:val="24"/>
        </w:rPr>
        <w:t xml:space="preserve">на биологични обекти </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lastRenderedPageBreak/>
        <w:t>Как да формулират и поставят аналитичен проблем</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Как да изберат подходящ метод за анализ на конкретен обект. </w:t>
      </w:r>
    </w:p>
    <w:p w:rsidR="0084623C" w:rsidRPr="001E587A" w:rsidRDefault="001E587A" w:rsidP="004A5D78">
      <w:pPr>
        <w:pStyle w:val="ListParagraph"/>
        <w:numPr>
          <w:ilvl w:val="0"/>
          <w:numId w:val="10"/>
        </w:numPr>
        <w:ind w:left="1080" w:right="140"/>
        <w:jc w:val="both"/>
        <w:rPr>
          <w:sz w:val="24"/>
          <w:szCs w:val="24"/>
        </w:rPr>
      </w:pPr>
      <w:r w:rsidRPr="001E587A">
        <w:rPr>
          <w:sz w:val="24"/>
          <w:szCs w:val="24"/>
        </w:rPr>
        <w:t>Как да представят, оценяват и съпоставят аналитични данни</w:t>
      </w:r>
    </w:p>
    <w:p w:rsidR="004F560F" w:rsidRPr="00B34BAE" w:rsidRDefault="004F560F" w:rsidP="004A5D78">
      <w:pPr>
        <w:numPr>
          <w:ilvl w:val="0"/>
          <w:numId w:val="4"/>
        </w:numPr>
        <w:tabs>
          <w:tab w:val="clear" w:pos="1800"/>
          <w:tab w:val="num" w:pos="1056"/>
        </w:tabs>
        <w:ind w:left="1080" w:right="140"/>
        <w:jc w:val="both"/>
        <w:rPr>
          <w:b/>
          <w:sz w:val="24"/>
          <w:szCs w:val="24"/>
        </w:rPr>
      </w:pPr>
      <w:r w:rsidRPr="00B34BAE">
        <w:rPr>
          <w:i/>
          <w:sz w:val="24"/>
          <w:szCs w:val="24"/>
        </w:rPr>
        <w:t>ще могат</w:t>
      </w:r>
      <w:r w:rsidRPr="00B34BAE">
        <w:rPr>
          <w:b/>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приготвят и стандартизират разтвори с необходимите концентрации, изразени в моларност, нормалност или процентно съдържание.</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прости тит</w:t>
      </w:r>
      <w:r w:rsidR="00F83940">
        <w:rPr>
          <w:sz w:val="24"/>
          <w:szCs w:val="24"/>
        </w:rPr>
        <w:t>р</w:t>
      </w:r>
      <w:r w:rsidRPr="001E587A">
        <w:rPr>
          <w:sz w:val="24"/>
          <w:szCs w:val="24"/>
        </w:rPr>
        <w:t>иметрични анализи на киселини, основи, окислители, редуктори и комплексообразуватели</w:t>
      </w:r>
      <w:r w:rsidR="00CA4036">
        <w:rPr>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представят резултатите от измерване, с оценки за съответната точност и неопределеност.</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спектрофотометрични и потенциометрични анализи</w:t>
      </w:r>
    </w:p>
    <w:p w:rsidR="00BE535D" w:rsidRPr="001E587A" w:rsidRDefault="001E587A" w:rsidP="004A5D78">
      <w:pPr>
        <w:pStyle w:val="ListParagraph"/>
        <w:numPr>
          <w:ilvl w:val="0"/>
          <w:numId w:val="11"/>
        </w:numPr>
        <w:ind w:left="1056" w:right="140"/>
        <w:jc w:val="both"/>
        <w:rPr>
          <w:sz w:val="24"/>
          <w:szCs w:val="24"/>
        </w:rPr>
      </w:pPr>
      <w:r w:rsidRPr="001E587A">
        <w:rPr>
          <w:sz w:val="24"/>
          <w:szCs w:val="24"/>
        </w:rPr>
        <w:t>Да съпоставят и оценяват аналитични резултати по отношение на сертифицирани референтни материали, пределно допустими концентрации и междулабораторни сравнения</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Начин на преподаване</w:t>
      </w:r>
    </w:p>
    <w:tbl>
      <w:tblPr>
        <w:tblW w:w="0" w:type="auto"/>
        <w:tblInd w:w="108" w:type="dxa"/>
        <w:tblLayout w:type="fixed"/>
        <w:tblLook w:val="04A0" w:firstRow="1" w:lastRow="0" w:firstColumn="1" w:lastColumn="0" w:noHBand="0" w:noVBand="1"/>
      </w:tblPr>
      <w:tblGrid>
        <w:gridCol w:w="5522"/>
        <w:gridCol w:w="3946"/>
      </w:tblGrid>
      <w:tr w:rsidR="001E587A" w:rsidRPr="001E587A" w:rsidTr="00DB488D">
        <w:trPr>
          <w:trHeight w:val="315"/>
        </w:trPr>
        <w:tc>
          <w:tcPr>
            <w:tcW w:w="5522" w:type="dxa"/>
            <w:shd w:val="clear" w:color="auto" w:fill="auto"/>
            <w:noWrap/>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Аудиторно: 60 ч.</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 xml:space="preserve">Лекции (30 часа), </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Лабораторни упражнения (</w:t>
            </w:r>
            <w:r w:rsidRPr="001E587A">
              <w:rPr>
                <w:rFonts w:eastAsia="Times New Roman"/>
                <w:color w:val="000000"/>
                <w:sz w:val="22"/>
                <w:lang w:val="en-US"/>
              </w:rPr>
              <w:t>30</w:t>
            </w:r>
            <w:r w:rsidRPr="001E587A">
              <w:rPr>
                <w:rFonts w:eastAsia="Times New Roman"/>
                <w:color w:val="000000"/>
                <w:sz w:val="22"/>
              </w:rPr>
              <w:t xml:space="preserve"> часа)</w:t>
            </w:r>
          </w:p>
          <w:p w:rsidR="001E587A" w:rsidRPr="001E587A" w:rsidRDefault="001E587A" w:rsidP="00DB488D">
            <w:pPr>
              <w:rPr>
                <w:rFonts w:eastAsia="Times New Roman"/>
                <w:color w:val="000000"/>
                <w:sz w:val="22"/>
              </w:rPr>
            </w:pPr>
          </w:p>
        </w:tc>
        <w:tc>
          <w:tcPr>
            <w:tcW w:w="3946" w:type="dxa"/>
            <w:shd w:val="clear" w:color="auto" w:fill="auto"/>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Извънаудиторно:  </w:t>
            </w:r>
            <w:r w:rsidR="00AD40CF">
              <w:rPr>
                <w:rFonts w:eastAsia="Times New Roman"/>
                <w:b/>
                <w:color w:val="000000"/>
                <w:sz w:val="22"/>
                <w:lang w:val="en-US"/>
              </w:rPr>
              <w:t>12</w:t>
            </w:r>
            <w:r w:rsidRPr="001E587A">
              <w:rPr>
                <w:rFonts w:eastAsia="Times New Roman"/>
                <w:b/>
                <w:color w:val="000000"/>
                <w:sz w:val="22"/>
                <w:lang w:val="en-US"/>
              </w:rPr>
              <w:t>0</w:t>
            </w:r>
            <w:r w:rsidRPr="001E587A">
              <w:rPr>
                <w:rFonts w:eastAsia="Times New Roman"/>
                <w:b/>
                <w:color w:val="000000"/>
                <w:sz w:val="22"/>
              </w:rPr>
              <w:t xml:space="preserve"> ч</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Самостоятелна подготовка</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Консултации</w:t>
            </w:r>
          </w:p>
        </w:tc>
      </w:tr>
    </w:tbl>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Предварителни изисквания (знания и умения от предходно обучение) и изи</w:t>
      </w:r>
      <w:r w:rsidR="007D5C5C" w:rsidRPr="00B34BAE">
        <w:rPr>
          <w:b/>
          <w:sz w:val="24"/>
          <w:szCs w:val="24"/>
        </w:rPr>
        <w:t>ск</w:t>
      </w:r>
      <w:r w:rsidRPr="00B34BAE">
        <w:rPr>
          <w:b/>
          <w:sz w:val="24"/>
          <w:szCs w:val="24"/>
        </w:rPr>
        <w:t>вания за други (едновременни) курсове</w:t>
      </w:r>
    </w:p>
    <w:p w:rsidR="00D22269" w:rsidRPr="00B34BAE" w:rsidRDefault="00D22269" w:rsidP="00D22269">
      <w:pPr>
        <w:ind w:left="360"/>
        <w:rPr>
          <w:sz w:val="24"/>
          <w:szCs w:val="24"/>
        </w:rPr>
      </w:pPr>
      <w:r w:rsidRPr="00B34BAE">
        <w:rPr>
          <w:sz w:val="24"/>
          <w:szCs w:val="24"/>
        </w:rPr>
        <w:t>Студентите трябва:</w:t>
      </w:r>
    </w:p>
    <w:p w:rsidR="00EE7D82" w:rsidRDefault="00EE7D82" w:rsidP="00EE7D82">
      <w:pPr>
        <w:numPr>
          <w:ilvl w:val="0"/>
          <w:numId w:val="3"/>
        </w:numPr>
        <w:rPr>
          <w:sz w:val="24"/>
          <w:szCs w:val="24"/>
        </w:rPr>
      </w:pPr>
      <w:r w:rsidRPr="00EE7D82">
        <w:rPr>
          <w:sz w:val="24"/>
          <w:szCs w:val="24"/>
        </w:rPr>
        <w:t xml:space="preserve">Студентите трябва да имат познания по обща и неорганична химия: химични знаци и свойства на елементите. Основни знания за природа на химичната връзка,  валентност и степен на окисление; химично равновесие; теория на електролитната дисоциация; комплексообразувателни процеси; окислително-редукционни процеси; строеж на атома. </w:t>
      </w:r>
    </w:p>
    <w:p w:rsidR="0030061A" w:rsidRPr="00EE7D82" w:rsidRDefault="00EE7D82" w:rsidP="00EE7D82">
      <w:pPr>
        <w:numPr>
          <w:ilvl w:val="0"/>
          <w:numId w:val="3"/>
        </w:numPr>
        <w:rPr>
          <w:sz w:val="24"/>
          <w:szCs w:val="24"/>
        </w:rPr>
      </w:pPr>
      <w:r w:rsidRPr="00EE7D82">
        <w:rPr>
          <w:sz w:val="24"/>
          <w:szCs w:val="24"/>
        </w:rPr>
        <w:t>Студентите трябва да притежават основни умения за  работа в химична лаборатория: да познават и да работят  с проста лабораторна екипировка – колби, цилиндри, нагревателни уреди</w:t>
      </w:r>
      <w:r w:rsidR="007935B3" w:rsidRPr="00B34BAE">
        <w:rPr>
          <w:sz w:val="24"/>
          <w:szCs w:val="24"/>
        </w:rPr>
        <w:t>;</w:t>
      </w:r>
    </w:p>
    <w:p w:rsidR="005A13B6" w:rsidRPr="005643AA"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5643AA">
        <w:rPr>
          <w:b/>
          <w:sz w:val="24"/>
          <w:szCs w:val="24"/>
        </w:rPr>
        <w:t>Препоръчани избираеми програмни компоненти</w:t>
      </w:r>
    </w:p>
    <w:p w:rsidR="004F6E6F" w:rsidRPr="00B34BAE" w:rsidRDefault="005643AA" w:rsidP="00636BF4">
      <w:pPr>
        <w:pStyle w:val="Default"/>
        <w:jc w:val="both"/>
      </w:pPr>
      <w:r w:rsidRPr="005643AA">
        <w:t>Големи масиви биомедицински данни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B34BAE">
        <w:rPr>
          <w:b/>
          <w:sz w:val="24"/>
          <w:szCs w:val="24"/>
        </w:rPr>
        <w:t>Съдържание на курса</w:t>
      </w:r>
    </w:p>
    <w:p w:rsidR="005A13B6" w:rsidRPr="00B34BAE" w:rsidRDefault="00B268FC" w:rsidP="00B268FC">
      <w:pPr>
        <w:pStyle w:val="Bodytext20"/>
        <w:shd w:val="clear" w:color="auto" w:fill="auto"/>
        <w:tabs>
          <w:tab w:val="left" w:pos="370"/>
        </w:tabs>
        <w:spacing w:before="120" w:line="240" w:lineRule="auto"/>
        <w:rPr>
          <w:b/>
          <w:sz w:val="24"/>
          <w:szCs w:val="24"/>
        </w:rPr>
      </w:pPr>
      <w:r w:rsidRPr="00B34BAE">
        <w:rPr>
          <w:b/>
          <w:sz w:val="24"/>
          <w:szCs w:val="24"/>
        </w:rPr>
        <w:t>13 А</w:t>
      </w:r>
      <w:r w:rsidR="00CE4339" w:rsidRPr="00B34BAE">
        <w:rPr>
          <w:b/>
          <w:sz w:val="24"/>
          <w:szCs w:val="24"/>
        </w:rPr>
        <w:t>.</w:t>
      </w:r>
      <w:r w:rsidRPr="00B34BAE">
        <w:rPr>
          <w:b/>
          <w:sz w:val="24"/>
          <w:szCs w:val="24"/>
        </w:rPr>
        <w:t xml:space="preserve"> </w:t>
      </w:r>
      <w:r w:rsidR="00546E4F" w:rsidRPr="00B34BAE">
        <w:rPr>
          <w:b/>
          <w:sz w:val="24"/>
          <w:szCs w:val="24"/>
        </w:rPr>
        <w:t>Общо описание (</w:t>
      </w:r>
      <w:r w:rsidRPr="00B34BAE">
        <w:rPr>
          <w:b/>
          <w:sz w:val="24"/>
          <w:szCs w:val="24"/>
        </w:rPr>
        <w:t>анотация</w:t>
      </w:r>
      <w:r w:rsidR="00546E4F" w:rsidRPr="00B34BAE">
        <w:rPr>
          <w:b/>
          <w:sz w:val="24"/>
          <w:szCs w:val="24"/>
        </w:rPr>
        <w:t>)</w:t>
      </w:r>
    </w:p>
    <w:p w:rsidR="00EE7D82" w:rsidRPr="00EE7D82" w:rsidRDefault="00EE7D82" w:rsidP="00EE7D82">
      <w:pPr>
        <w:ind w:firstLine="708"/>
        <w:jc w:val="both"/>
        <w:rPr>
          <w:sz w:val="24"/>
          <w:szCs w:val="24"/>
        </w:rPr>
      </w:pPr>
      <w:r w:rsidRPr="00EE7D82">
        <w:rPr>
          <w:sz w:val="24"/>
          <w:szCs w:val="24"/>
        </w:rPr>
        <w:t xml:space="preserve">В курса се изучават методите на класическата аналитична химия, основани на равновесни процеси, както и принципите на въздействие върху посоката и степента на извършване на химическите реакции. Предложен е преглед на възможностите и ограниченията на класическите титриметрични методи за решаване на конкретни аналитични задачи.  </w:t>
      </w:r>
    </w:p>
    <w:p w:rsidR="00EE7D82" w:rsidRPr="00EE7D82" w:rsidRDefault="00EE7D82" w:rsidP="00EE7D82">
      <w:pPr>
        <w:ind w:firstLine="708"/>
        <w:jc w:val="both"/>
        <w:rPr>
          <w:sz w:val="24"/>
          <w:szCs w:val="24"/>
        </w:rPr>
      </w:pPr>
      <w:r w:rsidRPr="00EE7D82">
        <w:rPr>
          <w:sz w:val="24"/>
          <w:szCs w:val="24"/>
        </w:rPr>
        <w:t>Разглеждат се и най-често използваните за биологични изследвания съвременни инструментални методи за анализ. Изучават се аналитичните характеристики на атомната и молекулна спектрометрия, както и основите на потенциометрията.</w:t>
      </w:r>
    </w:p>
    <w:p w:rsidR="00EE7D82" w:rsidRPr="00EE7D82" w:rsidRDefault="00EE7D82" w:rsidP="00EE7D82">
      <w:pPr>
        <w:ind w:firstLine="708"/>
        <w:jc w:val="both"/>
        <w:rPr>
          <w:sz w:val="24"/>
          <w:szCs w:val="24"/>
        </w:rPr>
      </w:pPr>
      <w:r w:rsidRPr="00EE7D82">
        <w:rPr>
          <w:sz w:val="24"/>
          <w:szCs w:val="24"/>
        </w:rPr>
        <w:t xml:space="preserve">Отделено е внимание на законовите метрологични изисквания към получаването, представянето и оценяването на резултат от измерване. Разгледани са оценките за точност, прецизност на резултата от измерване, както и основните изисквания към проследимост валидиране на аналитичен метод. </w:t>
      </w:r>
    </w:p>
    <w:p w:rsidR="00F81431" w:rsidRPr="00B34BAE" w:rsidRDefault="00EE7D82" w:rsidP="00EE7D82">
      <w:pPr>
        <w:ind w:firstLine="708"/>
        <w:jc w:val="both"/>
        <w:rPr>
          <w:sz w:val="24"/>
          <w:szCs w:val="24"/>
        </w:rPr>
      </w:pPr>
      <w:r w:rsidRPr="00EE7D82">
        <w:rPr>
          <w:sz w:val="24"/>
          <w:szCs w:val="24"/>
        </w:rPr>
        <w:t xml:space="preserve">Практическите занятия включват решаване на изчислителни задачи и експериментална част, в рамките на която студентите разработват индивидуални аналитични задачи под методическото ръководство на асистента. Студентите усвояват необходимите практически умения за извършване на титриметрични и спектрални анализи.  </w:t>
      </w:r>
    </w:p>
    <w:p w:rsidR="00B268FC" w:rsidRPr="00B34BAE" w:rsidRDefault="00B268FC" w:rsidP="00F83940">
      <w:pPr>
        <w:pStyle w:val="Bodytext20"/>
        <w:keepNext/>
        <w:shd w:val="clear" w:color="auto" w:fill="auto"/>
        <w:tabs>
          <w:tab w:val="left" w:pos="361"/>
        </w:tabs>
        <w:spacing w:before="120" w:line="240" w:lineRule="auto"/>
        <w:ind w:left="23"/>
        <w:rPr>
          <w:b/>
          <w:sz w:val="24"/>
          <w:szCs w:val="24"/>
        </w:rPr>
      </w:pPr>
      <w:r w:rsidRPr="00B34BAE">
        <w:rPr>
          <w:b/>
          <w:sz w:val="24"/>
          <w:szCs w:val="24"/>
        </w:rPr>
        <w:t>13.Б. Тематично съдържание на учебната дисциплина</w:t>
      </w:r>
    </w:p>
    <w:p w:rsidR="00B268FC" w:rsidRPr="00B34BAE" w:rsidRDefault="00B268FC" w:rsidP="00B268FC">
      <w:pPr>
        <w:spacing w:before="120"/>
        <w:ind w:firstLine="616"/>
        <w:rPr>
          <w:rFonts w:eastAsia="Times New Roman"/>
          <w:b/>
          <w:sz w:val="24"/>
          <w:szCs w:val="24"/>
        </w:rPr>
      </w:pPr>
      <w:r w:rsidRPr="00B34BAE">
        <w:rPr>
          <w:rFonts w:eastAsia="Times New Roman"/>
          <w:b/>
          <w:sz w:val="24"/>
          <w:szCs w:val="24"/>
        </w:rPr>
        <w:t xml:space="preserve">а) лекции </w:t>
      </w:r>
      <w:r w:rsidR="00E500C4" w:rsidRPr="00B34BAE">
        <w:rPr>
          <w:rFonts w:eastAsia="Times New Roman"/>
          <w:b/>
          <w:sz w:val="24"/>
          <w:szCs w:val="24"/>
        </w:rPr>
        <w:t xml:space="preserve">– </w:t>
      </w:r>
      <w:r w:rsidR="0084623C" w:rsidRPr="00B34BAE">
        <w:rPr>
          <w:rFonts w:eastAsia="Times New Roman"/>
          <w:b/>
          <w:sz w:val="24"/>
          <w:szCs w:val="24"/>
        </w:rPr>
        <w:t>…</w:t>
      </w:r>
      <w:r w:rsidR="00062A3C">
        <w:rPr>
          <w:rFonts w:eastAsia="Times New Roman"/>
          <w:b/>
          <w:sz w:val="24"/>
          <w:szCs w:val="24"/>
        </w:rPr>
        <w:t>………………………………………………………………………. 30</w:t>
      </w:r>
      <w:r w:rsidR="00E500C4" w:rsidRPr="00B34BAE">
        <w:rPr>
          <w:rFonts w:eastAsia="Times New Roman"/>
          <w:b/>
          <w:sz w:val="24"/>
          <w:szCs w:val="24"/>
        </w:rPr>
        <w:t xml:space="preserve"> часа</w:t>
      </w:r>
    </w:p>
    <w:p w:rsidR="004170E6" w:rsidRDefault="0084623C" w:rsidP="00D10176">
      <w:pPr>
        <w:ind w:left="1800" w:hanging="1800"/>
        <w:jc w:val="both"/>
        <w:rPr>
          <w:b/>
          <w:sz w:val="24"/>
          <w:szCs w:val="24"/>
        </w:rPr>
      </w:pPr>
      <w:r w:rsidRPr="00B34BAE">
        <w:rPr>
          <w:b/>
          <w:sz w:val="24"/>
          <w:szCs w:val="24"/>
        </w:rPr>
        <w:t>Лекция</w:t>
      </w:r>
      <w:r w:rsidR="00574017" w:rsidRPr="00B34BAE">
        <w:rPr>
          <w:b/>
          <w:sz w:val="24"/>
          <w:szCs w:val="24"/>
        </w:rPr>
        <w:t xml:space="preserve"> № 1 </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170E6">
        <w:rPr>
          <w:sz w:val="24"/>
          <w:szCs w:val="24"/>
        </w:rPr>
        <w:t>2 часа</w:t>
      </w:r>
    </w:p>
    <w:p w:rsidR="00574017" w:rsidRPr="00B34BAE" w:rsidRDefault="004170E6" w:rsidP="004170E6">
      <w:pPr>
        <w:pStyle w:val="BodyTextIndent"/>
        <w:spacing w:after="0"/>
        <w:ind w:left="0"/>
        <w:jc w:val="both"/>
        <w:rPr>
          <w:b/>
          <w:sz w:val="24"/>
          <w:szCs w:val="24"/>
          <w:lang w:val="ru-RU"/>
        </w:rPr>
      </w:pPr>
      <w:r w:rsidRPr="00B34BAE">
        <w:rPr>
          <w:sz w:val="24"/>
          <w:szCs w:val="24"/>
        </w:rPr>
        <w:t>Тема:</w:t>
      </w:r>
      <w:r>
        <w:rPr>
          <w:sz w:val="24"/>
          <w:szCs w:val="24"/>
        </w:rPr>
        <w:t xml:space="preserve"> </w:t>
      </w:r>
      <w:r w:rsidRPr="004170E6">
        <w:rPr>
          <w:sz w:val="24"/>
          <w:szCs w:val="24"/>
        </w:rPr>
        <w:t>Увод в аналитичната химия - предмет, задачи и средства. Аналитичен процес . Качествен и количествен анализ. Начини за изразяване на концентрацията в разтвори и смеси. Пределно допустими концентрации на токсични компоненти в биологични обекти</w:t>
      </w:r>
      <w:r>
        <w:rPr>
          <w:b/>
          <w:sz w:val="24"/>
          <w:szCs w:val="24"/>
        </w:rPr>
        <w:t xml:space="preserve"> </w:t>
      </w:r>
    </w:p>
    <w:p w:rsidR="0084623C" w:rsidRDefault="00B34BAE" w:rsidP="00D10176">
      <w:pPr>
        <w:pStyle w:val="BodyTextIndent"/>
        <w:spacing w:after="0"/>
        <w:ind w:left="0"/>
        <w:jc w:val="both"/>
        <w:rPr>
          <w:caps/>
          <w:sz w:val="24"/>
          <w:szCs w:val="24"/>
        </w:rPr>
      </w:pPr>
      <w:r w:rsidRPr="00B34BAE">
        <w:rPr>
          <w:b/>
          <w:sz w:val="24"/>
          <w:szCs w:val="24"/>
        </w:rPr>
        <w:t xml:space="preserve">Лекция № </w:t>
      </w:r>
      <w:r>
        <w:rPr>
          <w:b/>
          <w:sz w:val="24"/>
          <w:szCs w:val="24"/>
        </w:rPr>
        <w:t>2</w:t>
      </w:r>
      <w:r w:rsidR="00455C7B">
        <w:rPr>
          <w:b/>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170E6">
        <w:rPr>
          <w:sz w:val="24"/>
          <w:szCs w:val="24"/>
        </w:rPr>
        <w:t>2 часа</w:t>
      </w:r>
    </w:p>
    <w:p w:rsidR="00455C7B" w:rsidRPr="00B34BAE" w:rsidRDefault="005643AA" w:rsidP="004170E6">
      <w:pPr>
        <w:pStyle w:val="BodyTextIndent"/>
        <w:ind w:left="0"/>
        <w:jc w:val="both"/>
        <w:rPr>
          <w:sz w:val="24"/>
          <w:szCs w:val="24"/>
        </w:rPr>
      </w:pPr>
      <w:r w:rsidRPr="00B34BAE">
        <w:rPr>
          <w:sz w:val="24"/>
          <w:szCs w:val="24"/>
        </w:rPr>
        <w:t>Тема:</w:t>
      </w:r>
      <w:r w:rsidRPr="004170E6">
        <w:t xml:space="preserve"> </w:t>
      </w:r>
      <w:r w:rsidRPr="005643AA">
        <w:rPr>
          <w:sz w:val="24"/>
          <w:szCs w:val="24"/>
        </w:rPr>
        <w:t>Метрологични основи на аналитичната химия Подбиране, съхранение и подготовка на проби за анализ. Представяне на аналитични резултати. Точност и прецизност. Средна стойност и стандартно отклонение. Сравняване на резултати от измерване.</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3</w:t>
      </w:r>
      <w:r w:rsidR="00455C7B">
        <w:rPr>
          <w:b/>
          <w:sz w:val="24"/>
          <w:szCs w:val="24"/>
        </w:rPr>
        <w:t xml:space="preserve"> -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455C7B" w:rsidRPr="00455C7B">
        <w:rPr>
          <w:sz w:val="24"/>
          <w:szCs w:val="24"/>
        </w:rPr>
        <w:t>ч</w:t>
      </w:r>
      <w:r w:rsidRPr="00455C7B">
        <w:rPr>
          <w:sz w:val="24"/>
          <w:szCs w:val="24"/>
        </w:rPr>
        <w:t>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5643AA" w:rsidRPr="005643AA">
        <w:rPr>
          <w:sz w:val="24"/>
          <w:szCs w:val="24"/>
        </w:rPr>
        <w:t xml:space="preserve"> </w:t>
      </w:r>
      <w:r w:rsidR="005643AA" w:rsidRPr="004170E6">
        <w:rPr>
          <w:sz w:val="24"/>
          <w:szCs w:val="24"/>
        </w:rPr>
        <w:t>Теоретични основи на аналитичната химия</w:t>
      </w:r>
      <w:r w:rsidR="005643AA">
        <w:rPr>
          <w:sz w:val="24"/>
          <w:szCs w:val="24"/>
        </w:rPr>
        <w:t xml:space="preserve"> </w:t>
      </w:r>
      <w:r w:rsidR="005643AA" w:rsidRPr="004170E6">
        <w:rPr>
          <w:sz w:val="24"/>
          <w:szCs w:val="24"/>
        </w:rPr>
        <w:t>Химично равновесие - принципи. Закон за действие на масите. Равновесни константи -</w:t>
      </w:r>
      <w:r w:rsidR="005643AA">
        <w:rPr>
          <w:sz w:val="24"/>
          <w:szCs w:val="24"/>
          <w:lang w:val="en-US"/>
        </w:rPr>
        <w:t xml:space="preserve"> </w:t>
      </w:r>
      <w:r w:rsidR="005643AA" w:rsidRPr="004170E6">
        <w:rPr>
          <w:sz w:val="24"/>
          <w:szCs w:val="24"/>
        </w:rPr>
        <w:t>термодинамични концентрационни, условни. Фактори влияещи върху равновесието</w:t>
      </w:r>
      <w:r w:rsidR="005643AA">
        <w:rPr>
          <w:sz w:val="24"/>
          <w:szCs w:val="24"/>
        </w:rPr>
        <w:t>.</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4</w:t>
      </w:r>
      <w:r w:rsidR="00455C7B">
        <w:rPr>
          <w:b/>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Киселинно-основни равновесия. Протолитна теория. Сила на киселини и основи - протолитни константи. Автопротолиза на вода. Водороден експонент (рН). Буферни разтвори.</w:t>
      </w:r>
      <w:r w:rsidR="003C38CE">
        <w:rPr>
          <w:sz w:val="24"/>
          <w:szCs w:val="24"/>
        </w:rPr>
        <w:t xml:space="preserve"> Буфери, действащи в живите организми.</w:t>
      </w:r>
    </w:p>
    <w:p w:rsidR="00455C7B" w:rsidRDefault="00B34BAE" w:rsidP="00D10176">
      <w:pPr>
        <w:pStyle w:val="BodyTextIndent"/>
        <w:spacing w:after="0"/>
        <w:ind w:left="0"/>
        <w:jc w:val="both"/>
        <w:rPr>
          <w:b/>
          <w:sz w:val="24"/>
          <w:szCs w:val="24"/>
        </w:rPr>
      </w:pPr>
      <w:r w:rsidRPr="00B34BAE">
        <w:rPr>
          <w:b/>
          <w:sz w:val="24"/>
          <w:szCs w:val="24"/>
        </w:rPr>
        <w:t xml:space="preserve">Лекция № </w:t>
      </w:r>
      <w:r>
        <w:rPr>
          <w:b/>
          <w:sz w:val="24"/>
          <w:szCs w:val="24"/>
        </w:rPr>
        <w:t>5</w:t>
      </w:r>
      <w:r w:rsidR="00455C7B">
        <w:rPr>
          <w:b/>
          <w:sz w:val="24"/>
          <w:szCs w:val="24"/>
        </w:rPr>
        <w:t xml:space="preserve"> </w:t>
      </w:r>
      <w:r w:rsidR="005643AA">
        <w:rPr>
          <w:b/>
          <w:sz w:val="24"/>
          <w:szCs w:val="24"/>
        </w:rPr>
        <w:t xml:space="preserve">-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Комплексообразувтелни процеси. Стабилитетни константи. Условия, влияещи върху стабилността на комплексите. Хелатни комплекси с биологично значение.</w:t>
      </w:r>
    </w:p>
    <w:p w:rsidR="00B34BAE"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6</w:t>
      </w:r>
      <w:r w:rsidR="00455C7B">
        <w:rPr>
          <w:b/>
          <w:sz w:val="24"/>
          <w:szCs w:val="24"/>
        </w:rPr>
        <w:t xml:space="preserve"> - </w:t>
      </w:r>
      <w:r w:rsidR="005643AA" w:rsidRP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Хетерогенни равновесия. Количествено характеризиране на условията за разтваряне и утаяване - произведение на разтворимост. Влияние на странични вещества върху разтворимостта на утайките. Условно произведение на разтворимост</w:t>
      </w:r>
      <w:r w:rsidR="003C38CE">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7</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Окислително-редукционни процеси. Електрод и електрохимични клетки. Сила на окислители и редуктори. Стандартни и реални редокс потенциали. Концентрационен потенциал. Мембранен потенциал - биологично значение</w:t>
      </w:r>
      <w:r w:rsidR="003C38CE">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8</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611124">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Класически количествен анализ</w:t>
      </w:r>
      <w:r w:rsidR="003C38CE">
        <w:rPr>
          <w:sz w:val="24"/>
          <w:szCs w:val="24"/>
        </w:rPr>
        <w:t xml:space="preserve">. </w:t>
      </w:r>
      <w:r w:rsidR="003C38CE" w:rsidRPr="003C38CE">
        <w:rPr>
          <w:sz w:val="24"/>
          <w:szCs w:val="24"/>
        </w:rPr>
        <w:t>Обемен анализ – титриметрия. Принцип и основни понятия. Изисквания към химическата реакция. Стандартни разтвори. Криви на титруване.  Еквивалентна и крайна точка. Избор на индикатор. Класификация на методите за обемен анализ.</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Pr>
          <w:b/>
          <w:sz w:val="24"/>
          <w:szCs w:val="24"/>
        </w:rPr>
        <w:t>9</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Киселинно-основно титруване (протонометрия). Стандартни разтвори. Киселинно-основни индикатори. Титрувални криви – особености при силни и слаби протолити. Предимства, недостатъци и приложение</w:t>
      </w:r>
      <w:r w:rsidR="003C38CE">
        <w:rPr>
          <w:sz w:val="24"/>
          <w:szCs w:val="24"/>
        </w:rPr>
        <w:t>.</w:t>
      </w:r>
    </w:p>
    <w:p w:rsidR="00B34BAE" w:rsidRPr="005643AA" w:rsidRDefault="00B34BAE" w:rsidP="00D10176">
      <w:pPr>
        <w:pStyle w:val="BodyTextIndent"/>
        <w:spacing w:after="0"/>
        <w:ind w:left="0"/>
        <w:jc w:val="both"/>
        <w:rPr>
          <w:b/>
          <w:sz w:val="24"/>
          <w:szCs w:val="24"/>
        </w:rPr>
      </w:pPr>
      <w:r w:rsidRPr="00B34BAE">
        <w:rPr>
          <w:b/>
          <w:sz w:val="24"/>
          <w:szCs w:val="24"/>
        </w:rPr>
        <w:t>Лекция № 1</w:t>
      </w:r>
      <w:r>
        <w:rPr>
          <w:b/>
          <w:sz w:val="24"/>
          <w:szCs w:val="24"/>
        </w:rPr>
        <w:t>0</w:t>
      </w:r>
      <w:r w:rsidR="00455C7B">
        <w:rPr>
          <w:b/>
          <w:sz w:val="24"/>
          <w:szCs w:val="24"/>
        </w:rPr>
        <w:t xml:space="preserve"> </w:t>
      </w:r>
      <w:r w:rsidR="005643AA">
        <w:rPr>
          <w:b/>
          <w:sz w:val="24"/>
          <w:szCs w:val="24"/>
        </w:rPr>
        <w:t>–</w:t>
      </w:r>
      <w:r w:rsidR="00455C7B">
        <w:rPr>
          <w:b/>
          <w:sz w:val="24"/>
          <w:szCs w:val="24"/>
        </w:rPr>
        <w:t xml:space="preserve">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3C38CE" w:rsidRPr="003C38CE">
        <w:rPr>
          <w:sz w:val="24"/>
          <w:szCs w:val="24"/>
        </w:rPr>
        <w:t>Комплексометрично титруване. Стандартни разтвори. Изисквания към реакцията. Криви на титруване. Металохромни индикатори. Аналитично приложение</w:t>
      </w:r>
    </w:p>
    <w:p w:rsidR="00B34BAE" w:rsidRPr="00455C7B" w:rsidRDefault="00B34BAE" w:rsidP="00D10176">
      <w:pPr>
        <w:pStyle w:val="BodyTextIndent"/>
        <w:spacing w:after="0"/>
        <w:ind w:left="0"/>
        <w:jc w:val="both"/>
        <w:rPr>
          <w:sz w:val="24"/>
          <w:szCs w:val="24"/>
        </w:rPr>
      </w:pPr>
      <w:r w:rsidRPr="00B34BAE">
        <w:rPr>
          <w:b/>
          <w:sz w:val="24"/>
          <w:szCs w:val="24"/>
        </w:rPr>
        <w:t>Лекция № 1</w:t>
      </w:r>
      <w:r>
        <w:rPr>
          <w:b/>
          <w:sz w:val="24"/>
          <w:szCs w:val="24"/>
        </w:rPr>
        <w:t>1</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3C38CE" w:rsidRPr="003C38CE">
        <w:rPr>
          <w:sz w:val="24"/>
          <w:szCs w:val="24"/>
        </w:rPr>
        <w:t>Редоксиметрия - характеристика и класификация. Изисквания към реакциите. Стандартни разтвори и титрувални криви. Перманганометрия и йодометрия</w:t>
      </w:r>
      <w:r w:rsidR="003C38CE">
        <w:rPr>
          <w:sz w:val="24"/>
          <w:szCs w:val="24"/>
        </w:rPr>
        <w:t>. Определяне на химическа потребност от кислород (ХПК) и биологична потребност от кислород (БПК).</w:t>
      </w:r>
    </w:p>
    <w:p w:rsidR="00B34BAE" w:rsidRPr="00455C7B" w:rsidRDefault="00B34BAE" w:rsidP="00D10176">
      <w:pPr>
        <w:pStyle w:val="BodyTextIndent"/>
        <w:spacing w:after="0"/>
        <w:ind w:left="0"/>
        <w:jc w:val="both"/>
        <w:rPr>
          <w:sz w:val="24"/>
          <w:szCs w:val="24"/>
        </w:rPr>
      </w:pPr>
      <w:r w:rsidRPr="00B34BAE">
        <w:rPr>
          <w:b/>
          <w:sz w:val="24"/>
          <w:szCs w:val="24"/>
        </w:rPr>
        <w:t>Лекция № 1</w:t>
      </w:r>
      <w:r>
        <w:rPr>
          <w:b/>
          <w:sz w:val="24"/>
          <w:szCs w:val="24"/>
        </w:rPr>
        <w:t>2</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Default="00455C7B" w:rsidP="003C38CE">
      <w:pPr>
        <w:pStyle w:val="BodyTextIndent"/>
        <w:ind w:left="0"/>
        <w:jc w:val="both"/>
        <w:rPr>
          <w:b/>
          <w:sz w:val="24"/>
          <w:szCs w:val="24"/>
        </w:rPr>
      </w:pPr>
      <w:r w:rsidRPr="00B34BAE">
        <w:rPr>
          <w:sz w:val="24"/>
          <w:szCs w:val="24"/>
        </w:rPr>
        <w:t>Тема:</w:t>
      </w:r>
      <w:r w:rsidR="003C38CE">
        <w:rPr>
          <w:sz w:val="24"/>
          <w:szCs w:val="24"/>
        </w:rPr>
        <w:t xml:space="preserve"> </w:t>
      </w:r>
      <w:r w:rsidR="003C38CE" w:rsidRPr="003C38CE">
        <w:rPr>
          <w:sz w:val="24"/>
          <w:szCs w:val="24"/>
        </w:rPr>
        <w:t>Инструментални методи за анализ</w:t>
      </w:r>
      <w:r w:rsidR="003C38CE">
        <w:rPr>
          <w:sz w:val="24"/>
          <w:szCs w:val="24"/>
        </w:rPr>
        <w:t xml:space="preserve">. </w:t>
      </w:r>
      <w:r w:rsidR="003C38CE" w:rsidRPr="003C38CE">
        <w:rPr>
          <w:sz w:val="24"/>
          <w:szCs w:val="24"/>
        </w:rPr>
        <w:t>Електрохимични методи. Общи понятия. Потенциометрия. Индикаторни и сравнителни електроди. Директна потенциометрия. pН-метрия.</w:t>
      </w:r>
    </w:p>
    <w:p w:rsidR="00B34BAE" w:rsidRDefault="00B34BAE" w:rsidP="00D10176">
      <w:pPr>
        <w:pStyle w:val="BodyTextIndent"/>
        <w:spacing w:after="0"/>
        <w:ind w:left="0"/>
        <w:jc w:val="both"/>
        <w:rPr>
          <w:b/>
          <w:sz w:val="24"/>
          <w:szCs w:val="24"/>
        </w:rPr>
      </w:pPr>
      <w:r w:rsidRPr="00B34BAE">
        <w:rPr>
          <w:b/>
          <w:sz w:val="24"/>
          <w:szCs w:val="24"/>
        </w:rPr>
        <w:t>Лекция № 1</w:t>
      </w:r>
      <w:r>
        <w:rPr>
          <w:b/>
          <w:sz w:val="24"/>
          <w:szCs w:val="24"/>
        </w:rPr>
        <w:t>3</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3C38CE" w:rsidRPr="003C38CE">
        <w:rPr>
          <w:sz w:val="24"/>
          <w:szCs w:val="24"/>
        </w:rPr>
        <w:t>Взаимодействие на електромагнитното лъчение с веществото. Спектрофотометрия- общи принципи. Качествен и количествен спект</w:t>
      </w:r>
      <w:r w:rsidR="00602A5B">
        <w:rPr>
          <w:sz w:val="24"/>
          <w:szCs w:val="24"/>
        </w:rPr>
        <w:t>р</w:t>
      </w:r>
      <w:r w:rsidR="003C38CE" w:rsidRPr="003C38CE">
        <w:rPr>
          <w:sz w:val="24"/>
          <w:szCs w:val="24"/>
        </w:rPr>
        <w:t>офотометричен анализ закон на Буге –Ламберт Беер. Преглед на спектралните методи, използвани за мониторинг на околната среда.</w:t>
      </w:r>
    </w:p>
    <w:p w:rsidR="00B34BAE" w:rsidRPr="00455C7B" w:rsidRDefault="00B34BAE" w:rsidP="00D10176">
      <w:pPr>
        <w:pStyle w:val="BodyTextIndent"/>
        <w:spacing w:after="0"/>
        <w:ind w:left="0"/>
        <w:jc w:val="both"/>
        <w:rPr>
          <w:sz w:val="24"/>
          <w:szCs w:val="24"/>
        </w:rPr>
      </w:pPr>
      <w:r w:rsidRPr="00B34BAE">
        <w:rPr>
          <w:b/>
          <w:sz w:val="24"/>
          <w:szCs w:val="24"/>
        </w:rPr>
        <w:t>Лекция № 1</w:t>
      </w:r>
      <w:r>
        <w:rPr>
          <w:b/>
          <w:sz w:val="24"/>
          <w:szCs w:val="24"/>
        </w:rPr>
        <w:t>4</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455C7B" w:rsidRPr="00B34BAE" w:rsidRDefault="005643AA" w:rsidP="00455C7B">
      <w:pPr>
        <w:pStyle w:val="BodyTextIndent"/>
        <w:spacing w:after="0"/>
        <w:ind w:left="0"/>
        <w:jc w:val="both"/>
        <w:rPr>
          <w:sz w:val="24"/>
          <w:szCs w:val="24"/>
        </w:rPr>
      </w:pPr>
      <w:r>
        <w:rPr>
          <w:sz w:val="24"/>
          <w:szCs w:val="24"/>
        </w:rPr>
        <w:t>Колоквиум върху изучавания материал</w:t>
      </w:r>
    </w:p>
    <w:p w:rsidR="0084623C" w:rsidRPr="00455C7B" w:rsidRDefault="0084623C" w:rsidP="0084623C">
      <w:pPr>
        <w:jc w:val="both"/>
        <w:rPr>
          <w:sz w:val="24"/>
          <w:szCs w:val="24"/>
        </w:rPr>
      </w:pPr>
      <w:r w:rsidRPr="00B34BAE">
        <w:rPr>
          <w:b/>
          <w:sz w:val="24"/>
          <w:szCs w:val="24"/>
        </w:rPr>
        <w:t xml:space="preserve">Лекция № 15–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170E6">
        <w:rPr>
          <w:sz w:val="24"/>
          <w:szCs w:val="24"/>
        </w:rPr>
        <w:t xml:space="preserve">2 </w:t>
      </w:r>
      <w:r w:rsidR="005643AA" w:rsidRPr="00455C7B">
        <w:rPr>
          <w:sz w:val="24"/>
          <w:szCs w:val="24"/>
        </w:rPr>
        <w:t>часа</w:t>
      </w:r>
    </w:p>
    <w:p w:rsidR="0084623C" w:rsidRPr="00B34BAE" w:rsidRDefault="0084623C" w:rsidP="0084623C">
      <w:pPr>
        <w:jc w:val="both"/>
        <w:rPr>
          <w:sz w:val="24"/>
          <w:szCs w:val="24"/>
        </w:rPr>
      </w:pPr>
      <w:r w:rsidRPr="00B34BAE">
        <w:rPr>
          <w:sz w:val="24"/>
          <w:szCs w:val="24"/>
        </w:rPr>
        <w:t>Тема:</w:t>
      </w:r>
      <w:r w:rsidR="003C38CE">
        <w:rPr>
          <w:sz w:val="24"/>
          <w:szCs w:val="24"/>
        </w:rPr>
        <w:t xml:space="preserve"> </w:t>
      </w:r>
      <w:r w:rsidR="003C38CE" w:rsidRPr="003C38CE">
        <w:rPr>
          <w:sz w:val="24"/>
          <w:szCs w:val="24"/>
        </w:rPr>
        <w:t xml:space="preserve">Методи на атомната спектрометрия. Основни принципи на атомно-абсорбционен, емисионен и масспектрален анализ. Аналитични характеристики и приложение за </w:t>
      </w:r>
      <w:r w:rsidR="003C38CE">
        <w:rPr>
          <w:sz w:val="24"/>
          <w:szCs w:val="24"/>
        </w:rPr>
        <w:t xml:space="preserve">определяне съдържанието </w:t>
      </w:r>
      <w:r w:rsidR="003C38CE" w:rsidRPr="003C38CE">
        <w:rPr>
          <w:sz w:val="24"/>
          <w:szCs w:val="24"/>
        </w:rPr>
        <w:t xml:space="preserve">на </w:t>
      </w:r>
      <w:r w:rsidR="003C38CE">
        <w:rPr>
          <w:sz w:val="24"/>
          <w:szCs w:val="24"/>
        </w:rPr>
        <w:t xml:space="preserve">есенциални елементи и микро-елементи в </w:t>
      </w:r>
      <w:r w:rsidR="003C38CE" w:rsidRPr="003C38CE">
        <w:rPr>
          <w:sz w:val="24"/>
          <w:szCs w:val="24"/>
        </w:rPr>
        <w:t>биологични обекти.</w:t>
      </w:r>
    </w:p>
    <w:p w:rsidR="0084623C" w:rsidRPr="00B34BAE" w:rsidRDefault="0084623C" w:rsidP="00F376EE">
      <w:pPr>
        <w:ind w:firstLine="708"/>
        <w:jc w:val="both"/>
        <w:rPr>
          <w:b/>
          <w:sz w:val="24"/>
          <w:szCs w:val="24"/>
        </w:rPr>
      </w:pPr>
    </w:p>
    <w:p w:rsidR="00574017" w:rsidRPr="00B34BAE" w:rsidRDefault="00F376EE" w:rsidP="00F376EE">
      <w:pPr>
        <w:ind w:firstLine="708"/>
        <w:jc w:val="both"/>
        <w:rPr>
          <w:b/>
          <w:sz w:val="24"/>
          <w:szCs w:val="24"/>
        </w:rPr>
      </w:pPr>
      <w:r w:rsidRPr="00B34BAE">
        <w:rPr>
          <w:b/>
          <w:sz w:val="24"/>
          <w:szCs w:val="24"/>
        </w:rPr>
        <w:t xml:space="preserve">б) упражнения - </w:t>
      </w:r>
      <w:r w:rsidR="003C38CE">
        <w:rPr>
          <w:b/>
          <w:sz w:val="24"/>
          <w:szCs w:val="24"/>
        </w:rPr>
        <w:t>…………………………………………………………………….30</w:t>
      </w:r>
      <w:r w:rsidRPr="00B34BAE">
        <w:rPr>
          <w:b/>
          <w:sz w:val="24"/>
          <w:szCs w:val="24"/>
        </w:rPr>
        <w:t xml:space="preserve"> часа</w:t>
      </w:r>
    </w:p>
    <w:p w:rsidR="00F376EE" w:rsidRPr="00B34BAE" w:rsidRDefault="00F376EE" w:rsidP="00F376EE">
      <w:pPr>
        <w:jc w:val="both"/>
        <w:rPr>
          <w:b/>
          <w:caps/>
          <w:sz w:val="24"/>
          <w:szCs w:val="24"/>
        </w:rPr>
      </w:pPr>
    </w:p>
    <w:p w:rsidR="00F376EE" w:rsidRPr="00B34BAE" w:rsidRDefault="00F376EE" w:rsidP="0074364B">
      <w:pPr>
        <w:jc w:val="both"/>
        <w:rPr>
          <w:b/>
          <w:i/>
          <w:sz w:val="24"/>
          <w:szCs w:val="24"/>
        </w:rPr>
      </w:pPr>
      <w:r w:rsidRPr="00B34BAE">
        <w:rPr>
          <w:b/>
          <w:sz w:val="24"/>
          <w:szCs w:val="24"/>
        </w:rPr>
        <w:t>У</w:t>
      </w:r>
      <w:r w:rsidR="0084623C" w:rsidRPr="00B34BAE">
        <w:rPr>
          <w:b/>
          <w:sz w:val="24"/>
          <w:szCs w:val="24"/>
        </w:rPr>
        <w:t>пражнение</w:t>
      </w:r>
      <w:r w:rsidRPr="00B34BAE">
        <w:rPr>
          <w:b/>
          <w:sz w:val="24"/>
          <w:szCs w:val="24"/>
        </w:rPr>
        <w:t xml:space="preserve"> № 1</w:t>
      </w:r>
      <w:r w:rsidRPr="00B34BAE">
        <w:rPr>
          <w:b/>
          <w:i/>
          <w:sz w:val="24"/>
          <w:szCs w:val="24"/>
        </w:rPr>
        <w:t xml:space="preserve">– </w:t>
      </w:r>
      <w:r w:rsidR="0084623C" w:rsidRPr="00455C7B">
        <w:rPr>
          <w:sz w:val="24"/>
          <w:szCs w:val="24"/>
        </w:rPr>
        <w:t>…</w:t>
      </w:r>
      <w:r w:rsidR="00C130E2">
        <w:rPr>
          <w:sz w:val="24"/>
          <w:szCs w:val="24"/>
        </w:rPr>
        <w:t>………………………………………………………………………..</w:t>
      </w:r>
      <w:r w:rsidRPr="00455C7B">
        <w:rPr>
          <w:sz w:val="24"/>
          <w:szCs w:val="24"/>
        </w:rPr>
        <w:t xml:space="preserve"> </w:t>
      </w:r>
      <w:r w:rsidR="003C38CE">
        <w:rPr>
          <w:sz w:val="24"/>
          <w:szCs w:val="24"/>
        </w:rPr>
        <w:t xml:space="preserve">5 </w:t>
      </w:r>
      <w:r w:rsidRPr="00455C7B">
        <w:rPr>
          <w:sz w:val="24"/>
          <w:szCs w:val="24"/>
        </w:rPr>
        <w:t>часа</w:t>
      </w:r>
    </w:p>
    <w:p w:rsidR="00F376EE" w:rsidRDefault="0084623C" w:rsidP="0074364B">
      <w:pPr>
        <w:jc w:val="both"/>
        <w:rPr>
          <w:caps/>
          <w:sz w:val="24"/>
          <w:szCs w:val="24"/>
        </w:rPr>
      </w:pPr>
      <w:r w:rsidRPr="00B34BAE">
        <w:rPr>
          <w:sz w:val="24"/>
          <w:szCs w:val="24"/>
        </w:rPr>
        <w:t>Тема:</w:t>
      </w:r>
      <w:r w:rsidRPr="00B34BAE">
        <w:rPr>
          <w:caps/>
          <w:sz w:val="24"/>
          <w:szCs w:val="24"/>
        </w:rPr>
        <w:t xml:space="preserve"> </w:t>
      </w:r>
      <w:r w:rsidR="003C38CE" w:rsidRPr="003C38CE">
        <w:rPr>
          <w:caps/>
          <w:sz w:val="24"/>
          <w:szCs w:val="24"/>
        </w:rPr>
        <w:t>Титриметричен анализ</w:t>
      </w:r>
      <w:r w:rsidR="00A65FF0">
        <w:rPr>
          <w:caps/>
          <w:sz w:val="24"/>
          <w:szCs w:val="24"/>
        </w:rPr>
        <w:t xml:space="preserve">, </w:t>
      </w:r>
      <w:r w:rsidR="00A65FF0" w:rsidRPr="00A65FF0">
        <w:rPr>
          <w:bCs/>
          <w:iCs/>
          <w:sz w:val="24"/>
          <w:szCs w:val="24"/>
        </w:rPr>
        <w:t>АЦИДИМЕТРИЯ</w:t>
      </w:r>
    </w:p>
    <w:p w:rsidR="003C38CE" w:rsidRPr="003C38CE" w:rsidRDefault="003C38CE" w:rsidP="003C38CE">
      <w:pPr>
        <w:numPr>
          <w:ilvl w:val="0"/>
          <w:numId w:val="15"/>
        </w:numPr>
        <w:jc w:val="both"/>
        <w:rPr>
          <w:b/>
          <w:bCs/>
          <w:i/>
          <w:iCs/>
          <w:sz w:val="24"/>
          <w:szCs w:val="24"/>
        </w:rPr>
      </w:pPr>
      <w:r w:rsidRPr="00C130E2">
        <w:rPr>
          <w:b/>
          <w:bCs/>
          <w:i/>
          <w:iCs/>
          <w:sz w:val="24"/>
          <w:szCs w:val="24"/>
        </w:rPr>
        <w:t xml:space="preserve">Инструктаж за правилата на работа и мерките за безопасност в лабораторията по аналитична </w:t>
      </w:r>
      <w:r w:rsidRPr="003C38CE">
        <w:rPr>
          <w:b/>
          <w:bCs/>
          <w:i/>
          <w:iCs/>
          <w:sz w:val="24"/>
          <w:szCs w:val="24"/>
        </w:rPr>
        <w:t>химия.</w:t>
      </w:r>
    </w:p>
    <w:p w:rsidR="003C38CE" w:rsidRPr="003C38CE" w:rsidRDefault="003C38CE" w:rsidP="003C38CE">
      <w:pPr>
        <w:numPr>
          <w:ilvl w:val="0"/>
          <w:numId w:val="15"/>
        </w:numPr>
        <w:jc w:val="both"/>
        <w:rPr>
          <w:b/>
          <w:sz w:val="24"/>
          <w:szCs w:val="24"/>
        </w:rPr>
      </w:pPr>
      <w:r w:rsidRPr="003C38CE">
        <w:rPr>
          <w:b/>
          <w:bCs/>
          <w:i/>
          <w:iCs/>
          <w:sz w:val="24"/>
          <w:szCs w:val="24"/>
        </w:rPr>
        <w:t>Принцип на обемния титриметричен анализ</w:t>
      </w:r>
      <w:r w:rsidRPr="003C38CE">
        <w:rPr>
          <w:sz w:val="24"/>
          <w:szCs w:val="24"/>
        </w:rPr>
        <w:t xml:space="preserve"> и техника за провеждане на експеримента. Аналитична везна – правила за работа</w:t>
      </w:r>
      <w:r w:rsidRPr="003C38CE">
        <w:rPr>
          <w:b/>
          <w:sz w:val="24"/>
          <w:szCs w:val="24"/>
        </w:rPr>
        <w:t>.</w:t>
      </w:r>
    </w:p>
    <w:p w:rsidR="003C38CE" w:rsidRPr="003C38CE" w:rsidRDefault="003C38CE" w:rsidP="003C38CE">
      <w:pPr>
        <w:numPr>
          <w:ilvl w:val="0"/>
          <w:numId w:val="15"/>
        </w:numPr>
        <w:jc w:val="both"/>
        <w:rPr>
          <w:b/>
          <w:bCs/>
          <w:i/>
          <w:iCs/>
          <w:sz w:val="24"/>
          <w:szCs w:val="24"/>
        </w:rPr>
      </w:pPr>
      <w:r w:rsidRPr="003C38CE">
        <w:rPr>
          <w:b/>
          <w:bCs/>
          <w:i/>
          <w:iCs/>
          <w:sz w:val="24"/>
          <w:szCs w:val="24"/>
        </w:rPr>
        <w:t>Начини за изразяване на концентрацията: тегловни %, N, M.</w:t>
      </w:r>
      <w:r w:rsidRPr="003C38CE">
        <w:rPr>
          <w:b/>
          <w:bCs/>
          <w:i/>
          <w:iCs/>
          <w:sz w:val="24"/>
          <w:szCs w:val="24"/>
          <w:lang w:val="en-US"/>
        </w:rPr>
        <w:t xml:space="preserve"> </w:t>
      </w:r>
      <w:r w:rsidRPr="003C38CE">
        <w:rPr>
          <w:b/>
          <w:bCs/>
          <w:i/>
          <w:iCs/>
          <w:sz w:val="24"/>
          <w:szCs w:val="24"/>
        </w:rPr>
        <w:t>Изчисления в обемния анализ</w:t>
      </w:r>
      <w:r w:rsidRPr="003C38CE">
        <w:rPr>
          <w:sz w:val="24"/>
          <w:szCs w:val="24"/>
        </w:rPr>
        <w:t xml:space="preserve"> </w:t>
      </w:r>
      <w:r w:rsidRPr="003C38CE">
        <w:rPr>
          <w:b/>
          <w:bCs/>
          <w:i/>
          <w:iCs/>
          <w:sz w:val="24"/>
          <w:szCs w:val="24"/>
        </w:rPr>
        <w:t xml:space="preserve">и представяне на резултати </w:t>
      </w:r>
    </w:p>
    <w:p w:rsidR="003C38CE" w:rsidRPr="003C38CE" w:rsidRDefault="003C38CE" w:rsidP="003C38CE">
      <w:pPr>
        <w:numPr>
          <w:ilvl w:val="0"/>
          <w:numId w:val="15"/>
        </w:numPr>
        <w:jc w:val="both"/>
        <w:rPr>
          <w:b/>
          <w:sz w:val="24"/>
          <w:szCs w:val="24"/>
        </w:rPr>
      </w:pPr>
      <w:r w:rsidRPr="003C38CE">
        <w:rPr>
          <w:b/>
          <w:bCs/>
          <w:i/>
          <w:iCs/>
          <w:sz w:val="24"/>
          <w:szCs w:val="24"/>
        </w:rPr>
        <w:t xml:space="preserve">Ацидиметрия </w:t>
      </w:r>
      <w:r w:rsidRPr="003C38CE">
        <w:rPr>
          <w:sz w:val="24"/>
          <w:szCs w:val="24"/>
        </w:rPr>
        <w:t>- принцип на метода. Изисквания към титранти и титроустановители.</w:t>
      </w:r>
    </w:p>
    <w:p w:rsidR="003C38CE" w:rsidRPr="003C38CE" w:rsidRDefault="003C38CE" w:rsidP="003C38CE">
      <w:pPr>
        <w:numPr>
          <w:ilvl w:val="0"/>
          <w:numId w:val="15"/>
        </w:numPr>
        <w:jc w:val="both"/>
        <w:rPr>
          <w:b/>
          <w:bCs/>
          <w:i/>
          <w:iCs/>
          <w:sz w:val="24"/>
          <w:szCs w:val="24"/>
        </w:rPr>
      </w:pPr>
      <w:r w:rsidRPr="003C38CE">
        <w:rPr>
          <w:b/>
          <w:bCs/>
          <w:i/>
          <w:iCs/>
          <w:sz w:val="24"/>
          <w:szCs w:val="24"/>
        </w:rPr>
        <w:t>Практическа част</w:t>
      </w:r>
    </w:p>
    <w:p w:rsidR="003C38CE" w:rsidRPr="003C38CE" w:rsidRDefault="003C38CE" w:rsidP="003C38CE">
      <w:pPr>
        <w:numPr>
          <w:ilvl w:val="0"/>
          <w:numId w:val="14"/>
        </w:numPr>
        <w:tabs>
          <w:tab w:val="left" w:pos="7920"/>
        </w:tabs>
        <w:autoSpaceDE w:val="0"/>
        <w:autoSpaceDN w:val="0"/>
        <w:jc w:val="both"/>
        <w:rPr>
          <w:sz w:val="24"/>
          <w:szCs w:val="24"/>
        </w:rPr>
      </w:pPr>
      <w:r w:rsidRPr="003C38CE">
        <w:rPr>
          <w:sz w:val="24"/>
          <w:szCs w:val="24"/>
        </w:rPr>
        <w:t>приготвяне на разреден разтвор на HСI  за титруване</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sz w:val="24"/>
          <w:szCs w:val="24"/>
        </w:rPr>
        <w:t>стандартизиране с титроустановител - Na</w:t>
      </w:r>
      <w:r w:rsidRPr="003C38CE">
        <w:rPr>
          <w:sz w:val="24"/>
          <w:szCs w:val="24"/>
          <w:vertAlign w:val="subscript"/>
        </w:rPr>
        <w:t>2</w:t>
      </w:r>
      <w:r w:rsidRPr="003C38CE">
        <w:rPr>
          <w:sz w:val="24"/>
          <w:szCs w:val="24"/>
        </w:rPr>
        <w:t>CO</w:t>
      </w:r>
      <w:r w:rsidRPr="003C38CE">
        <w:rPr>
          <w:sz w:val="24"/>
          <w:szCs w:val="24"/>
          <w:vertAlign w:val="subscript"/>
        </w:rPr>
        <w:t>3</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b/>
          <w:bCs/>
          <w:i/>
          <w:iCs/>
          <w:sz w:val="24"/>
          <w:szCs w:val="24"/>
          <w:u w:val="single"/>
        </w:rPr>
        <w:t>индивидуална аналитична задача</w:t>
      </w:r>
      <w:r w:rsidRPr="003C38CE">
        <w:rPr>
          <w:sz w:val="24"/>
          <w:szCs w:val="24"/>
        </w:rPr>
        <w:t>: Определяне масата на NaOН във воден разтвор</w:t>
      </w:r>
    </w:p>
    <w:p w:rsidR="00D42C07" w:rsidRDefault="00B34BAE" w:rsidP="00B34BAE">
      <w:pPr>
        <w:jc w:val="both"/>
        <w:rPr>
          <w:sz w:val="24"/>
          <w:szCs w:val="24"/>
        </w:rPr>
      </w:pPr>
      <w:r w:rsidRPr="00B34BAE">
        <w:rPr>
          <w:b/>
          <w:sz w:val="24"/>
          <w:szCs w:val="24"/>
        </w:rPr>
        <w:t>Упражнение</w:t>
      </w:r>
      <w:r w:rsidR="00F376EE" w:rsidRPr="00B34BAE">
        <w:rPr>
          <w:rFonts w:ascii="Times New Roman Bold" w:hAnsi="Times New Roman Bold"/>
          <w:b/>
          <w:sz w:val="24"/>
          <w:szCs w:val="24"/>
        </w:rPr>
        <w:t xml:space="preserve"> № 2</w:t>
      </w:r>
      <w:r w:rsidR="00F376EE" w:rsidRPr="00D42C07">
        <w:rPr>
          <w:rFonts w:ascii="Times New Roman Bold" w:hAnsi="Times New Roman Bold"/>
          <w:b/>
          <w:sz w:val="24"/>
          <w:szCs w:val="24"/>
        </w:rPr>
        <w:t xml:space="preserve">–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АЛКАЛИМЕТРИЯ</w:t>
      </w:r>
    </w:p>
    <w:p w:rsidR="00C130E2" w:rsidRPr="00C130E2" w:rsidRDefault="00C130E2" w:rsidP="00C130E2">
      <w:pPr>
        <w:numPr>
          <w:ilvl w:val="0"/>
          <w:numId w:val="16"/>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Приготвяне и стандартизиране на разтвори при титриметричния анализ. </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Алкалиметрия</w:t>
      </w:r>
      <w:r w:rsidRPr="00C130E2">
        <w:rPr>
          <w:sz w:val="24"/>
          <w:szCs w:val="24"/>
        </w:rPr>
        <w:t xml:space="preserve"> - принцип на метода</w:t>
      </w:r>
    </w:p>
    <w:p w:rsidR="00C130E2" w:rsidRPr="00C130E2" w:rsidRDefault="00C130E2" w:rsidP="00C130E2">
      <w:pPr>
        <w:numPr>
          <w:ilvl w:val="0"/>
          <w:numId w:val="16"/>
        </w:numPr>
        <w:tabs>
          <w:tab w:val="left" w:pos="7920"/>
        </w:tabs>
        <w:ind w:left="0" w:firstLine="0"/>
        <w:jc w:val="both"/>
        <w:rPr>
          <w:b/>
          <w:bCs/>
          <w:sz w:val="24"/>
          <w:szCs w:val="24"/>
        </w:rPr>
      </w:pPr>
      <w:r w:rsidRPr="00C130E2">
        <w:rPr>
          <w:b/>
          <w:bCs/>
          <w:sz w:val="24"/>
          <w:szCs w:val="24"/>
        </w:rPr>
        <w:t>Определяне количеството на слаби и</w:t>
      </w:r>
      <w:r w:rsidRPr="00C130E2">
        <w:rPr>
          <w:b/>
          <w:bCs/>
          <w:sz w:val="24"/>
          <w:szCs w:val="24"/>
          <w:lang w:val="en-US"/>
        </w:rPr>
        <w:t xml:space="preserve"> </w:t>
      </w:r>
      <w:r w:rsidRPr="00C130E2">
        <w:rPr>
          <w:b/>
          <w:bCs/>
          <w:sz w:val="24"/>
          <w:szCs w:val="24"/>
        </w:rPr>
        <w:t>полипротонни киселини.</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 xml:space="preserve"> Практическа част </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NaOН  за титруване</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стандартизиране с титроустановител – </w:t>
      </w:r>
      <w:r w:rsidRPr="00C130E2">
        <w:rPr>
          <w:sz w:val="24"/>
          <w:szCs w:val="24"/>
          <w:lang w:val="en-US"/>
        </w:rPr>
        <w:t>H</w:t>
      </w:r>
      <w:r w:rsidRPr="00C130E2">
        <w:rPr>
          <w:sz w:val="24"/>
          <w:szCs w:val="24"/>
          <w:vertAlign w:val="subscript"/>
          <w:lang w:val="en-US"/>
        </w:rPr>
        <w:t>2</w:t>
      </w:r>
      <w:r w:rsidRPr="00C130E2">
        <w:rPr>
          <w:sz w:val="24"/>
          <w:szCs w:val="24"/>
          <w:lang w:val="en-US"/>
        </w:rPr>
        <w:t>C</w:t>
      </w:r>
      <w:r w:rsidRPr="00C130E2">
        <w:rPr>
          <w:sz w:val="24"/>
          <w:szCs w:val="24"/>
          <w:vertAlign w:val="subscript"/>
          <w:lang w:val="en-US"/>
        </w:rPr>
        <w:t>2</w:t>
      </w:r>
      <w:r w:rsidRPr="00C130E2">
        <w:rPr>
          <w:sz w:val="24"/>
          <w:szCs w:val="24"/>
          <w:lang w:val="en-US"/>
        </w:rPr>
        <w:t>O</w:t>
      </w:r>
      <w:r w:rsidRPr="00C130E2">
        <w:rPr>
          <w:sz w:val="24"/>
          <w:szCs w:val="24"/>
          <w:vertAlign w:val="subscript"/>
          <w:lang w:val="en-US"/>
        </w:rPr>
        <w:t>4</w:t>
      </w:r>
      <w:r w:rsidRPr="00C130E2">
        <w:rPr>
          <w:sz w:val="24"/>
          <w:szCs w:val="24"/>
          <w:lang w:val="en-US"/>
        </w:rPr>
        <w:t>.2H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 xml:space="preserve">индивидуална аналитична задача; </w:t>
      </w:r>
      <w:r w:rsidRPr="00C130E2">
        <w:rPr>
          <w:bCs/>
          <w:iCs/>
          <w:sz w:val="24"/>
          <w:szCs w:val="24"/>
        </w:rPr>
        <w:t xml:space="preserve">Определяне </w:t>
      </w:r>
      <w:r w:rsidRPr="00C130E2">
        <w:rPr>
          <w:sz w:val="24"/>
          <w:szCs w:val="24"/>
        </w:rPr>
        <w:t>съдържанието на слаби киселини в проба оцет, вино или бира.</w:t>
      </w:r>
    </w:p>
    <w:p w:rsidR="00F376EE" w:rsidRPr="00B34BAE" w:rsidRDefault="00B34BAE" w:rsidP="0074364B">
      <w:pPr>
        <w:jc w:val="both"/>
        <w:rPr>
          <w:b/>
          <w:sz w:val="24"/>
          <w:szCs w:val="24"/>
        </w:rPr>
      </w:pPr>
      <w:r w:rsidRPr="00B34BAE">
        <w:rPr>
          <w:b/>
          <w:sz w:val="24"/>
          <w:szCs w:val="24"/>
        </w:rPr>
        <w:t>Упражнение</w:t>
      </w:r>
      <w:r w:rsidR="00F376EE" w:rsidRPr="00B34BAE">
        <w:rPr>
          <w:b/>
          <w:sz w:val="24"/>
          <w:szCs w:val="24"/>
        </w:rPr>
        <w:t xml:space="preserve"> № 3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РЕДОКСИМЕТРИЯ</w:t>
      </w:r>
    </w:p>
    <w:p w:rsidR="00C130E2" w:rsidRPr="00C130E2" w:rsidRDefault="00C130E2" w:rsidP="00C130E2">
      <w:pPr>
        <w:numPr>
          <w:ilvl w:val="0"/>
          <w:numId w:val="17"/>
        </w:numPr>
        <w:spacing w:line="240" w:lineRule="atLeast"/>
        <w:jc w:val="both"/>
        <w:rPr>
          <w:sz w:val="24"/>
          <w:szCs w:val="24"/>
        </w:rPr>
      </w:pPr>
      <w:r w:rsidRPr="00C130E2">
        <w:rPr>
          <w:b/>
          <w:bCs/>
          <w:i/>
          <w:iCs/>
          <w:sz w:val="24"/>
          <w:szCs w:val="24"/>
        </w:rPr>
        <w:t xml:space="preserve">Изчислителни задачи: </w:t>
      </w:r>
      <w:r w:rsidRPr="00C130E2">
        <w:rPr>
          <w:sz w:val="24"/>
          <w:szCs w:val="24"/>
        </w:rPr>
        <w:t>Приготвяне и стандартизиране на разтвори за редоксиметрия. Изчисляване на m(g) N(eq/L) и % съдържание в перманганометрията.</w:t>
      </w:r>
    </w:p>
    <w:p w:rsidR="00C130E2" w:rsidRPr="00C130E2" w:rsidRDefault="00C130E2" w:rsidP="00C130E2">
      <w:pPr>
        <w:numPr>
          <w:ilvl w:val="0"/>
          <w:numId w:val="17"/>
        </w:numPr>
        <w:tabs>
          <w:tab w:val="left" w:pos="7920"/>
        </w:tabs>
        <w:jc w:val="both"/>
        <w:rPr>
          <w:b/>
          <w:bCs/>
          <w:i/>
          <w:iCs/>
          <w:sz w:val="24"/>
          <w:szCs w:val="24"/>
        </w:rPr>
      </w:pPr>
      <w:r w:rsidRPr="00C130E2">
        <w:rPr>
          <w:sz w:val="24"/>
          <w:szCs w:val="24"/>
        </w:rPr>
        <w:t xml:space="preserve"> </w:t>
      </w:r>
      <w:r w:rsidRPr="00C130E2">
        <w:rPr>
          <w:b/>
          <w:bCs/>
          <w:i/>
          <w:iCs/>
          <w:sz w:val="24"/>
          <w:szCs w:val="24"/>
        </w:rPr>
        <w:t>Перманганометрия</w:t>
      </w:r>
      <w:r w:rsidRPr="00C130E2">
        <w:rPr>
          <w:sz w:val="24"/>
          <w:szCs w:val="24"/>
        </w:rPr>
        <w:t xml:space="preserve"> - принцип на метода, условия, особености</w:t>
      </w:r>
    </w:p>
    <w:p w:rsidR="00C130E2" w:rsidRPr="00C130E2" w:rsidRDefault="00C130E2" w:rsidP="00C130E2">
      <w:pPr>
        <w:numPr>
          <w:ilvl w:val="0"/>
          <w:numId w:val="17"/>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KMnO</w:t>
      </w:r>
      <w:r w:rsidRPr="00C130E2">
        <w:rPr>
          <w:sz w:val="24"/>
          <w:szCs w:val="24"/>
          <w:vertAlign w:val="subscript"/>
        </w:rPr>
        <w:t>4</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 H</w:t>
      </w:r>
      <w:r w:rsidRPr="00C130E2">
        <w:rPr>
          <w:sz w:val="24"/>
          <w:szCs w:val="24"/>
          <w:vertAlign w:val="subscript"/>
        </w:rPr>
        <w:t>2</w:t>
      </w:r>
      <w:r w:rsidRPr="00C130E2">
        <w:rPr>
          <w:sz w:val="24"/>
          <w:szCs w:val="24"/>
        </w:rPr>
        <w:t>С</w:t>
      </w:r>
      <w:r w:rsidRPr="00C130E2">
        <w:rPr>
          <w:sz w:val="24"/>
          <w:szCs w:val="24"/>
          <w:vertAlign w:val="subscript"/>
        </w:rPr>
        <w:t>2</w:t>
      </w:r>
      <w:r w:rsidRPr="00C130E2">
        <w:rPr>
          <w:sz w:val="24"/>
          <w:szCs w:val="24"/>
        </w:rPr>
        <w:t>O</w:t>
      </w:r>
      <w:r w:rsidRPr="00C130E2">
        <w:rPr>
          <w:sz w:val="24"/>
          <w:szCs w:val="24"/>
          <w:vertAlign w:val="subscript"/>
        </w:rPr>
        <w:t>4</w:t>
      </w:r>
      <w:r w:rsidRPr="00C130E2">
        <w:rPr>
          <w:sz w:val="24"/>
          <w:szCs w:val="24"/>
        </w:rPr>
        <w:t>.2</w:t>
      </w:r>
      <w:r w:rsidRPr="00C130E2">
        <w:rPr>
          <w:sz w:val="24"/>
          <w:szCs w:val="24"/>
          <w:lang w:val="en-US"/>
        </w:rPr>
        <w:t>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количеството на морова сол в разтвор</w:t>
      </w:r>
    </w:p>
    <w:p w:rsidR="00F376EE" w:rsidRPr="00455C7B" w:rsidRDefault="00B34BAE" w:rsidP="0074364B">
      <w:pPr>
        <w:jc w:val="both"/>
        <w:rPr>
          <w:sz w:val="24"/>
          <w:szCs w:val="24"/>
          <w:lang w:val="ru-RU"/>
        </w:rPr>
      </w:pPr>
      <w:r w:rsidRPr="00B34BAE">
        <w:rPr>
          <w:b/>
          <w:sz w:val="24"/>
          <w:szCs w:val="24"/>
        </w:rPr>
        <w:t>Упражнение</w:t>
      </w:r>
      <w:r w:rsidR="00F376EE" w:rsidRPr="00B34BAE">
        <w:rPr>
          <w:b/>
          <w:sz w:val="24"/>
          <w:szCs w:val="24"/>
        </w:rPr>
        <w:t xml:space="preserve"> № 4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ЙОДОМЕТРИЯ</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Изчисляване на m(g), N(eq/L) и % съдържание при заместително титруване.</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Принцип на йодометрията,</w:t>
      </w:r>
      <w:r w:rsidRPr="00C130E2">
        <w:rPr>
          <w:sz w:val="24"/>
          <w:szCs w:val="24"/>
        </w:rPr>
        <w:t xml:space="preserve"> условия, особености.</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Практическа част</w:t>
      </w:r>
      <w:r w:rsidRPr="00C130E2">
        <w:rPr>
          <w:sz w:val="24"/>
          <w:szCs w:val="24"/>
        </w:rPr>
        <w:t>:</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w:t>
      </w:r>
      <w:r w:rsidRPr="00C130E2">
        <w:rPr>
          <w:sz w:val="24"/>
          <w:szCs w:val="24"/>
          <w:vertAlign w:val="subscript"/>
        </w:rPr>
        <w:t>2</w:t>
      </w:r>
      <w:r w:rsidRPr="00C130E2">
        <w:rPr>
          <w:sz w:val="24"/>
          <w:szCs w:val="24"/>
        </w:rPr>
        <w:t>S</w:t>
      </w:r>
      <w:r w:rsidRPr="00C130E2">
        <w:rPr>
          <w:sz w:val="24"/>
          <w:szCs w:val="24"/>
          <w:vertAlign w:val="subscript"/>
        </w:rPr>
        <w:t>2</w:t>
      </w:r>
      <w:r w:rsidRPr="00C130E2">
        <w:rPr>
          <w:sz w:val="24"/>
          <w:szCs w:val="24"/>
        </w:rPr>
        <w:t>O</w:t>
      </w:r>
      <w:r w:rsidRPr="00C130E2">
        <w:rPr>
          <w:sz w:val="24"/>
          <w:szCs w:val="24"/>
          <w:vertAlign w:val="subscript"/>
        </w:rPr>
        <w:t>3</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K</w:t>
      </w:r>
      <w:r w:rsidRPr="00C130E2">
        <w:rPr>
          <w:sz w:val="24"/>
          <w:szCs w:val="24"/>
          <w:vertAlign w:val="subscript"/>
        </w:rPr>
        <w:t>2</w:t>
      </w:r>
      <w:r w:rsidRPr="00C130E2">
        <w:rPr>
          <w:sz w:val="24"/>
          <w:szCs w:val="24"/>
        </w:rPr>
        <w:t>Cr</w:t>
      </w:r>
      <w:r w:rsidRPr="00C130E2">
        <w:rPr>
          <w:sz w:val="24"/>
          <w:szCs w:val="24"/>
          <w:vertAlign w:val="subscript"/>
        </w:rPr>
        <w:t>2</w:t>
      </w:r>
      <w:r w:rsidRPr="00C130E2">
        <w:rPr>
          <w:sz w:val="24"/>
          <w:szCs w:val="24"/>
        </w:rPr>
        <w:t>O</w:t>
      </w:r>
      <w:r w:rsidRPr="00C130E2">
        <w:rPr>
          <w:sz w:val="24"/>
          <w:szCs w:val="24"/>
          <w:vertAlign w:val="subscript"/>
        </w:rPr>
        <w:t>7</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на количеството CuSO</w:t>
      </w:r>
      <w:r w:rsidRPr="00C130E2">
        <w:rPr>
          <w:sz w:val="24"/>
          <w:szCs w:val="24"/>
          <w:vertAlign w:val="subscript"/>
        </w:rPr>
        <w:t>4</w:t>
      </w:r>
      <w:r w:rsidRPr="00C130E2">
        <w:rPr>
          <w:sz w:val="24"/>
          <w:szCs w:val="24"/>
        </w:rPr>
        <w:t xml:space="preserve"> в разтвор</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5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rPr>
          <w:b/>
          <w:bCs/>
          <w:sz w:val="24"/>
          <w:szCs w:val="24"/>
        </w:rPr>
        <w:t xml:space="preserve"> </w:t>
      </w:r>
      <w:r w:rsidR="00C130E2" w:rsidRPr="00C130E2">
        <w:rPr>
          <w:bCs/>
          <w:sz w:val="24"/>
          <w:szCs w:val="24"/>
        </w:rPr>
        <w:t>КОМПЛЕКСОНОМЕТРИЯ</w:t>
      </w:r>
      <w:r w:rsidR="00C130E2">
        <w:rPr>
          <w:bCs/>
          <w:sz w:val="24"/>
          <w:szCs w:val="24"/>
        </w:rPr>
        <w:t xml:space="preserve"> и </w:t>
      </w:r>
      <w:r w:rsidR="00C130E2" w:rsidRPr="00C130E2">
        <w:rPr>
          <w:bCs/>
          <w:iCs/>
          <w:sz w:val="24"/>
          <w:szCs w:val="24"/>
        </w:rPr>
        <w:t>СПЕКТРОФОТОМЕТРИЯ</w:t>
      </w:r>
    </w:p>
    <w:p w:rsidR="00C130E2" w:rsidRPr="00C130E2" w:rsidRDefault="00C130E2" w:rsidP="00C130E2">
      <w:pPr>
        <w:numPr>
          <w:ilvl w:val="0"/>
          <w:numId w:val="19"/>
        </w:numPr>
        <w:tabs>
          <w:tab w:val="left" w:pos="7920"/>
        </w:tabs>
        <w:jc w:val="both"/>
        <w:rPr>
          <w:sz w:val="24"/>
          <w:szCs w:val="24"/>
        </w:rPr>
      </w:pPr>
      <w:r w:rsidRPr="00C130E2">
        <w:rPr>
          <w:b/>
          <w:bCs/>
          <w:sz w:val="24"/>
          <w:szCs w:val="24"/>
        </w:rPr>
        <w:t xml:space="preserve">Комплексонометрия - </w:t>
      </w:r>
      <w:r w:rsidRPr="00C130E2">
        <w:rPr>
          <w:sz w:val="24"/>
          <w:szCs w:val="24"/>
        </w:rPr>
        <w:t>принцип на метода, условия, особености.</w:t>
      </w:r>
    </w:p>
    <w:p w:rsidR="00C130E2" w:rsidRPr="00C130E2" w:rsidRDefault="00C130E2" w:rsidP="00C130E2">
      <w:pPr>
        <w:numPr>
          <w:ilvl w:val="0"/>
          <w:numId w:val="19"/>
        </w:numPr>
        <w:tabs>
          <w:tab w:val="left" w:pos="7920"/>
        </w:tabs>
        <w:jc w:val="both"/>
        <w:rPr>
          <w:sz w:val="24"/>
          <w:szCs w:val="24"/>
        </w:rPr>
      </w:pPr>
      <w:r w:rsidRPr="00C130E2">
        <w:rPr>
          <w:b/>
          <w:bCs/>
          <w:i/>
          <w:iCs/>
          <w:sz w:val="24"/>
          <w:szCs w:val="24"/>
        </w:rPr>
        <w:t>Практическа част</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стандартен разтвор на ЕДТА</w:t>
      </w:r>
    </w:p>
    <w:p w:rsidR="00C130E2" w:rsidRPr="00C130E2" w:rsidRDefault="00C130E2" w:rsidP="00C130E2">
      <w:pPr>
        <w:numPr>
          <w:ilvl w:val="0"/>
          <w:numId w:val="14"/>
        </w:numPr>
        <w:tabs>
          <w:tab w:val="left" w:pos="7920"/>
        </w:tabs>
        <w:autoSpaceDE w:val="0"/>
        <w:autoSpaceDN w:val="0"/>
        <w:jc w:val="both"/>
        <w:rPr>
          <w:b/>
          <w:bCs/>
          <w:sz w:val="24"/>
          <w:szCs w:val="24"/>
        </w:rPr>
      </w:pPr>
      <w:r w:rsidRPr="00C130E2">
        <w:rPr>
          <w:b/>
          <w:bCs/>
          <w:i/>
          <w:iCs/>
          <w:sz w:val="24"/>
          <w:szCs w:val="24"/>
          <w:u w:val="single"/>
        </w:rPr>
        <w:t>индивидуални аналитични задачи</w:t>
      </w:r>
      <w:r w:rsidRPr="00C130E2">
        <w:rPr>
          <w:sz w:val="24"/>
          <w:szCs w:val="24"/>
        </w:rPr>
        <w:t>: определяне на Cu</w:t>
      </w:r>
      <w:r w:rsidRPr="00C130E2">
        <w:rPr>
          <w:sz w:val="24"/>
          <w:szCs w:val="24"/>
          <w:vertAlign w:val="superscript"/>
        </w:rPr>
        <w:t>2+</w:t>
      </w:r>
      <w:r w:rsidRPr="00C130E2">
        <w:rPr>
          <w:sz w:val="24"/>
          <w:szCs w:val="24"/>
        </w:rPr>
        <w:t xml:space="preserve"> и Mg</w:t>
      </w:r>
      <w:r w:rsidRPr="00C130E2">
        <w:rPr>
          <w:sz w:val="24"/>
          <w:szCs w:val="24"/>
          <w:vertAlign w:val="superscript"/>
        </w:rPr>
        <w:t>2+</w:t>
      </w:r>
      <w:r w:rsidRPr="00C130E2">
        <w:rPr>
          <w:sz w:val="24"/>
          <w:szCs w:val="24"/>
        </w:rPr>
        <w:t xml:space="preserve"> в разтвори</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Принцип на директната спектрофотометрия</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 xml:space="preserve">Практическа част: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rFonts w:asciiTheme="minorHAnsi" w:hAnsiTheme="minorHAnsi" w:cstheme="minorHAnsi"/>
          <w:szCs w:val="21"/>
        </w:rPr>
        <w:t xml:space="preserve">: </w:t>
      </w:r>
      <w:r w:rsidRPr="00C130E2">
        <w:rPr>
          <w:sz w:val="24"/>
          <w:szCs w:val="24"/>
        </w:rPr>
        <w:t>спектрофотометрично определяне на Cr</w:t>
      </w:r>
      <w:r w:rsidRPr="00C130E2">
        <w:rPr>
          <w:sz w:val="24"/>
          <w:szCs w:val="24"/>
          <w:vertAlign w:val="superscript"/>
        </w:rPr>
        <w:t>6+</w:t>
      </w:r>
      <w:r w:rsidRPr="00C130E2">
        <w:rPr>
          <w:sz w:val="24"/>
          <w:szCs w:val="24"/>
        </w:rPr>
        <w:t xml:space="preserve"> с дифенилкарбазид</w:t>
      </w:r>
      <w:r w:rsidRPr="00C130E2">
        <w:rPr>
          <w:rFonts w:asciiTheme="minorHAnsi" w:hAnsiTheme="minorHAnsi" w:cstheme="minorHAnsi"/>
          <w:szCs w:val="21"/>
        </w:rPr>
        <w:t xml:space="preserve">  </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6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t xml:space="preserve"> </w:t>
      </w:r>
      <w:r w:rsidR="00C130E2" w:rsidRPr="00C130E2">
        <w:rPr>
          <w:sz w:val="24"/>
          <w:szCs w:val="24"/>
        </w:rPr>
        <w:t xml:space="preserve">ЕЛЕКТРОХИМИЧНИ </w:t>
      </w:r>
      <w:r w:rsidR="00C130E2">
        <w:rPr>
          <w:sz w:val="24"/>
          <w:szCs w:val="24"/>
        </w:rPr>
        <w:t xml:space="preserve">И СПЕКТРАЛНИ МЕТОДИ ЗА АНАЛИЗ </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Потенциометрично титруване на редуктори, киселини и основи</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индивидуални  аналитични задачи</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определяне количеството на Морова сол в разтвор</w:t>
      </w:r>
    </w:p>
    <w:p w:rsid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Определяне количеството на </w:t>
      </w:r>
      <w:r w:rsidRPr="00C130E2">
        <w:rPr>
          <w:sz w:val="24"/>
          <w:szCs w:val="24"/>
          <w:lang w:val="en-US"/>
        </w:rPr>
        <w:t>H</w:t>
      </w:r>
      <w:r w:rsidRPr="00C130E2">
        <w:rPr>
          <w:sz w:val="24"/>
          <w:szCs w:val="24"/>
          <w:vertAlign w:val="subscript"/>
          <w:lang w:val="en-US"/>
        </w:rPr>
        <w:t>3</w:t>
      </w:r>
      <w:r w:rsidRPr="00C130E2">
        <w:rPr>
          <w:sz w:val="24"/>
          <w:szCs w:val="24"/>
          <w:lang w:val="en-US"/>
        </w:rPr>
        <w:t>PO</w:t>
      </w:r>
      <w:r w:rsidRPr="00C130E2">
        <w:rPr>
          <w:sz w:val="24"/>
          <w:szCs w:val="24"/>
          <w:vertAlign w:val="subscript"/>
          <w:lang w:val="en-US"/>
        </w:rPr>
        <w:t>4</w:t>
      </w:r>
      <w:r w:rsidRPr="00C130E2">
        <w:rPr>
          <w:sz w:val="24"/>
          <w:szCs w:val="24"/>
          <w:vertAlign w:val="subscript"/>
        </w:rPr>
        <w:t xml:space="preserve"> </w:t>
      </w:r>
      <w:r w:rsidRPr="00C130E2">
        <w:rPr>
          <w:sz w:val="24"/>
          <w:szCs w:val="24"/>
        </w:rPr>
        <w:t>в Кока кола</w:t>
      </w:r>
    </w:p>
    <w:p w:rsidR="00C130E2" w:rsidRPr="00C130E2" w:rsidRDefault="00C130E2" w:rsidP="00C130E2">
      <w:pPr>
        <w:pStyle w:val="ListParagraph"/>
        <w:numPr>
          <w:ilvl w:val="0"/>
          <w:numId w:val="21"/>
        </w:numPr>
        <w:tabs>
          <w:tab w:val="left" w:pos="7920"/>
        </w:tabs>
        <w:autoSpaceDE w:val="0"/>
        <w:autoSpaceDN w:val="0"/>
        <w:jc w:val="both"/>
        <w:rPr>
          <w:sz w:val="24"/>
          <w:szCs w:val="24"/>
        </w:rPr>
      </w:pPr>
      <w:r>
        <w:rPr>
          <w:sz w:val="24"/>
          <w:szCs w:val="24"/>
        </w:rPr>
        <w:t>Инструменти за атомно-спектрален анализ (АА</w:t>
      </w:r>
      <w:r>
        <w:rPr>
          <w:sz w:val="24"/>
          <w:szCs w:val="24"/>
          <w:lang w:val="en-US"/>
        </w:rPr>
        <w:t>, ICP-OES, ICP-MS)</w:t>
      </w:r>
    </w:p>
    <w:p w:rsidR="00C130E2" w:rsidRPr="00B34BAE" w:rsidRDefault="00C130E2" w:rsidP="00C130E2">
      <w:pPr>
        <w:pStyle w:val="ListParagraph"/>
        <w:numPr>
          <w:ilvl w:val="0"/>
          <w:numId w:val="21"/>
        </w:numPr>
        <w:tabs>
          <w:tab w:val="left" w:pos="7920"/>
        </w:tabs>
        <w:autoSpaceDE w:val="0"/>
        <w:autoSpaceDN w:val="0"/>
        <w:jc w:val="both"/>
        <w:rPr>
          <w:sz w:val="24"/>
          <w:szCs w:val="24"/>
        </w:rPr>
      </w:pPr>
      <w:r w:rsidRPr="00C130E2">
        <w:rPr>
          <w:sz w:val="24"/>
          <w:szCs w:val="24"/>
        </w:rPr>
        <w:t>Заверка на семестъра</w:t>
      </w:r>
    </w:p>
    <w:p w:rsidR="00B268FC" w:rsidRPr="00B34BAE" w:rsidRDefault="00B268FC" w:rsidP="00B268FC">
      <w:pPr>
        <w:pStyle w:val="Bodytext20"/>
        <w:shd w:val="clear" w:color="auto" w:fill="auto"/>
        <w:tabs>
          <w:tab w:val="left" w:pos="361"/>
        </w:tabs>
        <w:spacing w:before="120" w:line="240" w:lineRule="auto"/>
        <w:ind w:left="23"/>
        <w:rPr>
          <w:sz w:val="24"/>
          <w:szCs w:val="24"/>
        </w:rPr>
      </w:pPr>
      <w:r w:rsidRPr="00B34BAE">
        <w:rPr>
          <w:sz w:val="24"/>
          <w:szCs w:val="24"/>
        </w:rPr>
        <w:t xml:space="preserve">13.В. </w:t>
      </w:r>
      <w:r w:rsidRPr="00B34BAE">
        <w:rPr>
          <w:b/>
          <w:sz w:val="24"/>
          <w:szCs w:val="24"/>
        </w:rPr>
        <w:t>Техническо осигуряване на обучението</w:t>
      </w:r>
    </w:p>
    <w:p w:rsidR="006354F7" w:rsidRPr="006354F7" w:rsidRDefault="006354F7" w:rsidP="006354F7">
      <w:pPr>
        <w:numPr>
          <w:ilvl w:val="0"/>
          <w:numId w:val="3"/>
        </w:numPr>
        <w:ind w:right="140"/>
        <w:rPr>
          <w:sz w:val="24"/>
          <w:szCs w:val="24"/>
        </w:rPr>
      </w:pPr>
      <w:r w:rsidRPr="006354F7">
        <w:rPr>
          <w:sz w:val="24"/>
          <w:szCs w:val="24"/>
        </w:rPr>
        <w:t xml:space="preserve">Лаборатории, снабдени с оборудване и  реактиви за провеждане на количествен титриметричен анализ, в това число: поточна система за дейонизирана вода; </w:t>
      </w:r>
    </w:p>
    <w:p w:rsidR="006354F7" w:rsidRPr="006354F7" w:rsidRDefault="006354F7" w:rsidP="006354F7">
      <w:pPr>
        <w:numPr>
          <w:ilvl w:val="0"/>
          <w:numId w:val="3"/>
        </w:numPr>
        <w:ind w:right="140"/>
        <w:rPr>
          <w:sz w:val="24"/>
          <w:szCs w:val="24"/>
        </w:rPr>
      </w:pPr>
      <w:r w:rsidRPr="006354F7">
        <w:rPr>
          <w:sz w:val="24"/>
          <w:szCs w:val="24"/>
        </w:rPr>
        <w:t xml:space="preserve">нагревателни уреди и водни бани; центрофуги; реактиви за количествен анализ с клас “химически чисти за анализ” </w:t>
      </w:r>
    </w:p>
    <w:p w:rsidR="006354F7" w:rsidRPr="006354F7" w:rsidRDefault="006354F7" w:rsidP="006354F7">
      <w:pPr>
        <w:numPr>
          <w:ilvl w:val="0"/>
          <w:numId w:val="3"/>
        </w:numPr>
        <w:ind w:right="140"/>
        <w:rPr>
          <w:sz w:val="24"/>
          <w:szCs w:val="24"/>
        </w:rPr>
      </w:pPr>
      <w:r w:rsidRPr="006354F7">
        <w:rPr>
          <w:sz w:val="24"/>
          <w:szCs w:val="24"/>
        </w:rPr>
        <w:t>Тегловна лаборатория: 3 бр. аналитични везни (с точност до 10</w:t>
      </w:r>
      <w:r w:rsidRPr="00A60F6D">
        <w:rPr>
          <w:sz w:val="24"/>
          <w:szCs w:val="24"/>
          <w:vertAlign w:val="superscript"/>
        </w:rPr>
        <w:t>-4</w:t>
      </w:r>
      <w:r w:rsidRPr="006354F7">
        <w:rPr>
          <w:sz w:val="24"/>
          <w:szCs w:val="24"/>
        </w:rPr>
        <w:t>g) и 1 техн. везна.</w:t>
      </w:r>
    </w:p>
    <w:p w:rsidR="006354F7" w:rsidRPr="006354F7" w:rsidRDefault="006354F7" w:rsidP="006354F7">
      <w:pPr>
        <w:numPr>
          <w:ilvl w:val="0"/>
          <w:numId w:val="3"/>
        </w:numPr>
        <w:ind w:right="140"/>
        <w:rPr>
          <w:sz w:val="24"/>
          <w:szCs w:val="24"/>
        </w:rPr>
      </w:pPr>
      <w:r w:rsidRPr="006354F7">
        <w:rPr>
          <w:sz w:val="24"/>
          <w:szCs w:val="24"/>
        </w:rPr>
        <w:t>Препараторна лаборатория окомплектована с над 20 стандартизирани образци за индивидуални аналитич</w:t>
      </w:r>
      <w:r w:rsidR="00A60F6D">
        <w:rPr>
          <w:sz w:val="24"/>
          <w:szCs w:val="24"/>
        </w:rPr>
        <w:t>н</w:t>
      </w:r>
      <w:r w:rsidRPr="006354F7">
        <w:rPr>
          <w:sz w:val="24"/>
          <w:szCs w:val="24"/>
        </w:rPr>
        <w:t>и задачи за практическите занятия на студентите</w:t>
      </w:r>
    </w:p>
    <w:p w:rsidR="006354F7" w:rsidRPr="006354F7" w:rsidRDefault="006354F7" w:rsidP="006354F7">
      <w:pPr>
        <w:numPr>
          <w:ilvl w:val="0"/>
          <w:numId w:val="3"/>
        </w:numPr>
        <w:ind w:right="140"/>
        <w:rPr>
          <w:sz w:val="24"/>
          <w:szCs w:val="24"/>
        </w:rPr>
      </w:pPr>
      <w:r w:rsidRPr="006354F7">
        <w:rPr>
          <w:sz w:val="24"/>
          <w:szCs w:val="24"/>
        </w:rPr>
        <w:t>Индивидуални комплекти лабораторна стъклария за количествен анализ</w:t>
      </w:r>
    </w:p>
    <w:p w:rsidR="00CE4339" w:rsidRPr="00611124" w:rsidRDefault="00DF4992" w:rsidP="00611124">
      <w:pPr>
        <w:numPr>
          <w:ilvl w:val="0"/>
          <w:numId w:val="3"/>
        </w:numPr>
        <w:ind w:right="140"/>
        <w:rPr>
          <w:b/>
          <w:sz w:val="24"/>
          <w:szCs w:val="24"/>
        </w:rPr>
      </w:pPr>
      <w:r w:rsidRPr="00DF4992">
        <w:rPr>
          <w:sz w:val="24"/>
          <w:szCs w:val="24"/>
        </w:rPr>
        <w:t xml:space="preserve">pH метър, </w:t>
      </w:r>
      <w:r>
        <w:rPr>
          <w:sz w:val="24"/>
          <w:szCs w:val="24"/>
          <w:lang w:val="en-US"/>
        </w:rPr>
        <w:t xml:space="preserve">Si Analytics, </w:t>
      </w:r>
      <w:r w:rsidRPr="00DF4992">
        <w:rPr>
          <w:sz w:val="24"/>
          <w:szCs w:val="24"/>
        </w:rPr>
        <w:t>модел LAB 845</w:t>
      </w:r>
      <w:r>
        <w:rPr>
          <w:sz w:val="24"/>
          <w:szCs w:val="24"/>
          <w:lang w:val="en-US"/>
        </w:rPr>
        <w:t xml:space="preserve">, </w:t>
      </w:r>
      <w:r>
        <w:rPr>
          <w:sz w:val="24"/>
          <w:szCs w:val="24"/>
        </w:rPr>
        <w:t xml:space="preserve"> </w:t>
      </w:r>
      <w:r w:rsidRPr="00DF4992">
        <w:rPr>
          <w:sz w:val="24"/>
          <w:szCs w:val="24"/>
        </w:rPr>
        <w:t>спектрофотомет</w:t>
      </w:r>
      <w:r>
        <w:rPr>
          <w:sz w:val="22"/>
          <w:szCs w:val="24"/>
        </w:rPr>
        <w:t>ри</w:t>
      </w:r>
      <w:r w:rsidRPr="00DF4992">
        <w:rPr>
          <w:sz w:val="24"/>
          <w:szCs w:val="24"/>
        </w:rPr>
        <w:t xml:space="preserve"> ONDA UV-30 SCAN – 2 бр.</w:t>
      </w:r>
      <w:r>
        <w:rPr>
          <w:sz w:val="24"/>
          <w:szCs w:val="24"/>
        </w:rPr>
        <w:t>, к</w:t>
      </w:r>
      <w:r w:rsidR="006354F7" w:rsidRPr="006354F7">
        <w:rPr>
          <w:sz w:val="24"/>
          <w:szCs w:val="24"/>
        </w:rPr>
        <w:t>омпютри</w:t>
      </w:r>
    </w:p>
    <w:p w:rsidR="005A13B6" w:rsidRPr="00611124"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r>
      <w:r w:rsidRPr="00611124">
        <w:rPr>
          <w:b/>
          <w:sz w:val="24"/>
          <w:szCs w:val="24"/>
        </w:rPr>
        <w:t>Библиография (основни заглавия)</w:t>
      </w:r>
    </w:p>
    <w:p w:rsidR="00D10176" w:rsidRPr="00B34BAE" w:rsidRDefault="00D10176" w:rsidP="00B34BAE">
      <w:pPr>
        <w:ind w:left="714" w:right="140"/>
        <w:jc w:val="both"/>
        <w:rPr>
          <w:sz w:val="24"/>
          <w:szCs w:val="24"/>
        </w:rPr>
      </w:pPr>
    </w:p>
    <w:p w:rsidR="00A65FF0" w:rsidRDefault="00A11B78" w:rsidP="00A65FF0">
      <w:pPr>
        <w:pStyle w:val="Default"/>
        <w:numPr>
          <w:ilvl w:val="1"/>
          <w:numId w:val="1"/>
        </w:numPr>
        <w:ind w:left="567" w:hanging="567"/>
        <w:jc w:val="both"/>
        <w:rPr>
          <w:color w:val="auto"/>
        </w:rPr>
      </w:pPr>
      <w:r>
        <w:rPr>
          <w:color w:val="auto"/>
        </w:rPr>
        <w:t>Д. Георг</w:t>
      </w:r>
      <w:r w:rsidR="0010075D">
        <w:rPr>
          <w:color w:val="auto"/>
        </w:rPr>
        <w:t>и</w:t>
      </w:r>
      <w:r>
        <w:rPr>
          <w:color w:val="auto"/>
        </w:rPr>
        <w:t>ева</w:t>
      </w:r>
      <w:r w:rsidR="00A65FF0">
        <w:rPr>
          <w:color w:val="auto"/>
        </w:rPr>
        <w:t>,</w:t>
      </w:r>
      <w:r>
        <w:rPr>
          <w:color w:val="auto"/>
        </w:rPr>
        <w:t xml:space="preserve"> </w:t>
      </w:r>
      <w:r w:rsidR="00A65FF0" w:rsidRPr="00A65FF0">
        <w:rPr>
          <w:color w:val="auto"/>
        </w:rPr>
        <w:t>Свитък лекционен курс разпечатка и електронна версия</w:t>
      </w:r>
      <w:r w:rsidR="00A65FF0">
        <w:rPr>
          <w:color w:val="auto"/>
        </w:rPr>
        <w:t xml:space="preserve">, </w:t>
      </w:r>
      <w:r w:rsidR="00A65FF0" w:rsidRPr="00A65FF0">
        <w:rPr>
          <w:color w:val="auto"/>
        </w:rPr>
        <w:t>2019</w:t>
      </w:r>
      <w:r w:rsidR="00A65FF0">
        <w:rPr>
          <w:color w:val="auto"/>
        </w:rPr>
        <w:t xml:space="preserve"> г.</w:t>
      </w:r>
      <w:r w:rsidR="00A65FF0" w:rsidRPr="00A65FF0">
        <w:rPr>
          <w:color w:val="auto"/>
        </w:rPr>
        <w:t xml:space="preserve"> (</w:t>
      </w:r>
      <w:hyperlink r:id="rId6" w:history="1">
        <w:r w:rsidR="00A65FF0" w:rsidRPr="00E41669">
          <w:rPr>
            <w:rStyle w:val="Hyperlink"/>
          </w:rPr>
          <w:t>https://students.uni-plovdiv.net/</w:t>
        </w:r>
      </w:hyperlink>
      <w:r w:rsidR="00A65FF0" w:rsidRPr="00A65FF0">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w:t>
      </w:r>
      <w:r w:rsidRPr="00A65FF0">
        <w:rPr>
          <w:color w:val="auto"/>
        </w:rPr>
        <w:t xml:space="preserve"> Пеков</w:t>
      </w:r>
      <w:r w:rsidR="00DB488D">
        <w:rPr>
          <w:color w:val="auto"/>
        </w:rPr>
        <w:t xml:space="preserve">, </w:t>
      </w:r>
      <w:r w:rsidR="00DB488D" w:rsidRPr="00DB488D">
        <w:rPr>
          <w:color w:val="auto"/>
        </w:rPr>
        <w:t>Аналитична химия. Химични методи за анализ</w:t>
      </w:r>
      <w:r w:rsidRPr="00A65FF0">
        <w:rPr>
          <w:color w:val="auto"/>
        </w:rPr>
        <w:t>,</w:t>
      </w:r>
      <w:r>
        <w:rPr>
          <w:color w:val="auto"/>
        </w:rPr>
        <w:t xml:space="preserve"> </w:t>
      </w:r>
      <w:r w:rsidRPr="00A65FF0">
        <w:rPr>
          <w:color w:val="auto"/>
        </w:rPr>
        <w:t xml:space="preserve">УИ Св. Климент Охридски", </w:t>
      </w:r>
      <w:r w:rsidR="00427F7A">
        <w:rPr>
          <w:color w:val="auto"/>
        </w:rPr>
        <w:t>(</w:t>
      </w:r>
      <w:r w:rsidR="00427F7A">
        <w:t>ISBN:</w:t>
      </w:r>
      <w:r w:rsidR="00427F7A" w:rsidRPr="00DB488D">
        <w:t xml:space="preserve"> </w:t>
      </w:r>
      <w:r w:rsidR="00427F7A">
        <w:t xml:space="preserve">9789540729602) </w:t>
      </w:r>
      <w:r w:rsidR="00427F7A" w:rsidRPr="00A65FF0">
        <w:rPr>
          <w:color w:val="auto"/>
        </w:rPr>
        <w:t xml:space="preserve"> </w:t>
      </w:r>
      <w:r w:rsidRPr="00A65FF0">
        <w:rPr>
          <w:color w:val="auto"/>
        </w:rPr>
        <w:t>20</w:t>
      </w:r>
      <w:r w:rsidR="00DB488D">
        <w:rPr>
          <w:color w:val="auto"/>
        </w:rPr>
        <w:t xml:space="preserve">10, </w:t>
      </w:r>
    </w:p>
    <w:p w:rsidR="00A65FF0" w:rsidRDefault="00A65FF0" w:rsidP="00DB488D">
      <w:pPr>
        <w:pStyle w:val="Default"/>
        <w:numPr>
          <w:ilvl w:val="1"/>
          <w:numId w:val="1"/>
        </w:numPr>
        <w:ind w:left="567" w:hanging="567"/>
        <w:jc w:val="both"/>
        <w:rPr>
          <w:color w:val="auto"/>
        </w:rPr>
      </w:pPr>
      <w:r w:rsidRPr="00A65FF0">
        <w:rPr>
          <w:color w:val="auto"/>
        </w:rPr>
        <w:t>Р. Борисова</w:t>
      </w:r>
      <w:r>
        <w:rPr>
          <w:color w:val="auto"/>
        </w:rPr>
        <w:t xml:space="preserve">, </w:t>
      </w:r>
      <w:r w:rsidRPr="00A65FF0">
        <w:rPr>
          <w:color w:val="auto"/>
        </w:rPr>
        <w:t>Основи на химичния анализ</w:t>
      </w:r>
      <w:r>
        <w:rPr>
          <w:color w:val="auto"/>
        </w:rPr>
        <w:t xml:space="preserve">, </w:t>
      </w:r>
      <w:r w:rsidRPr="00A65FF0">
        <w:rPr>
          <w:color w:val="auto"/>
        </w:rPr>
        <w:t>Водолей</w:t>
      </w:r>
      <w:r>
        <w:rPr>
          <w:color w:val="auto"/>
        </w:rPr>
        <w:t xml:space="preserve">, </w:t>
      </w:r>
      <w:r w:rsidRPr="00A65FF0">
        <w:rPr>
          <w:color w:val="auto"/>
        </w:rPr>
        <w:t>2009</w:t>
      </w:r>
      <w:r w:rsidR="00DB488D">
        <w:rPr>
          <w:color w:val="auto"/>
        </w:rPr>
        <w:t xml:space="preserve">, </w:t>
      </w:r>
      <w:r w:rsidR="00DB488D" w:rsidRPr="00DB488D">
        <w:rPr>
          <w:color w:val="auto"/>
        </w:rPr>
        <w:t>ISBN: 9789549415435</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 xml:space="preserve"> </w:t>
      </w:r>
      <w:r w:rsidRPr="00A65FF0">
        <w:rPr>
          <w:color w:val="auto"/>
        </w:rPr>
        <w:t>Aндреев</w:t>
      </w:r>
      <w:r>
        <w:rPr>
          <w:color w:val="auto"/>
        </w:rPr>
        <w:t xml:space="preserve">, </w:t>
      </w:r>
      <w:r w:rsidRPr="00A65FF0">
        <w:rPr>
          <w:color w:val="auto"/>
        </w:rPr>
        <w:t>Молекулна Спектроскопия</w:t>
      </w:r>
      <w:r>
        <w:rPr>
          <w:color w:val="auto"/>
        </w:rPr>
        <w:t xml:space="preserve">, </w:t>
      </w:r>
      <w:r w:rsidR="00DB488D" w:rsidRPr="00DB488D">
        <w:rPr>
          <w:color w:val="auto"/>
        </w:rPr>
        <w:t>Университетско издателство „Паисий Хилендарски“</w:t>
      </w:r>
      <w:r w:rsidR="00427F7A">
        <w:rPr>
          <w:color w:val="auto"/>
        </w:rPr>
        <w:t xml:space="preserve"> (</w:t>
      </w:r>
      <w:r w:rsidR="00427F7A" w:rsidRPr="00DB488D">
        <w:rPr>
          <w:color w:val="auto"/>
        </w:rPr>
        <w:t>ISBN</w:t>
      </w:r>
      <w:r w:rsidR="00427F7A">
        <w:rPr>
          <w:color w:val="auto"/>
        </w:rPr>
        <w:t xml:space="preserve">: </w:t>
      </w:r>
      <w:r w:rsidR="00427F7A" w:rsidRPr="00DB488D">
        <w:rPr>
          <w:color w:val="auto"/>
        </w:rPr>
        <w:t>978-954-423-657-1</w:t>
      </w:r>
      <w:r w:rsidR="00427F7A">
        <w:rPr>
          <w:color w:val="auto"/>
        </w:rPr>
        <w:t xml:space="preserve">) </w:t>
      </w:r>
      <w:r w:rsidRPr="00A65FF0">
        <w:rPr>
          <w:color w:val="auto"/>
        </w:rPr>
        <w:t>2010</w:t>
      </w:r>
      <w:r w:rsidR="00DB488D">
        <w:rPr>
          <w:color w:val="auto"/>
        </w:rPr>
        <w:t xml:space="preserve">, </w:t>
      </w:r>
    </w:p>
    <w:p w:rsidR="00A65FF0" w:rsidRDefault="00A65FF0" w:rsidP="00A65FF0">
      <w:pPr>
        <w:pStyle w:val="Default"/>
        <w:numPr>
          <w:ilvl w:val="1"/>
          <w:numId w:val="1"/>
        </w:numPr>
        <w:ind w:left="567" w:hanging="567"/>
        <w:jc w:val="both"/>
        <w:rPr>
          <w:color w:val="auto"/>
        </w:rPr>
      </w:pPr>
      <w:r w:rsidRPr="00A65FF0">
        <w:rPr>
          <w:color w:val="auto"/>
        </w:rPr>
        <w:t>Б.</w:t>
      </w:r>
      <w:r w:rsidR="00DB488D">
        <w:rPr>
          <w:color w:val="auto"/>
        </w:rPr>
        <w:t xml:space="preserve"> </w:t>
      </w:r>
      <w:r w:rsidRPr="00A65FF0">
        <w:rPr>
          <w:color w:val="auto"/>
        </w:rPr>
        <w:t>Карадаков, Н.Иванов, Аналитична химия с инструментални методи</w:t>
      </w:r>
      <w:r>
        <w:rPr>
          <w:color w:val="auto"/>
        </w:rPr>
        <w:t xml:space="preserve">, </w:t>
      </w:r>
      <w:r w:rsidRPr="00A65FF0">
        <w:rPr>
          <w:color w:val="auto"/>
        </w:rPr>
        <w:t>Сиела</w:t>
      </w:r>
      <w:r w:rsidR="00427F7A" w:rsidRPr="00427F7A">
        <w:rPr>
          <w:color w:val="auto"/>
        </w:rPr>
        <w:t xml:space="preserve"> </w:t>
      </w:r>
      <w:r w:rsidR="00427F7A">
        <w:rPr>
          <w:color w:val="auto"/>
        </w:rPr>
        <w:t>(</w:t>
      </w:r>
      <w:r w:rsidR="00427F7A" w:rsidRPr="00DB488D">
        <w:rPr>
          <w:color w:val="auto"/>
        </w:rPr>
        <w:t xml:space="preserve">ISBN: </w:t>
      </w:r>
      <w:r w:rsidR="00427F7A">
        <w:rPr>
          <w:color w:val="auto"/>
        </w:rPr>
        <w:t>954-03-0399-0)</w:t>
      </w:r>
      <w:r>
        <w:rPr>
          <w:color w:val="auto"/>
        </w:rPr>
        <w:t>,</w:t>
      </w:r>
      <w:r w:rsidR="000E2594">
        <w:rPr>
          <w:color w:val="auto"/>
        </w:rPr>
        <w:t xml:space="preserve"> </w:t>
      </w:r>
      <w:r w:rsidRPr="00A65FF0">
        <w:rPr>
          <w:color w:val="auto"/>
        </w:rPr>
        <w:t>1998</w:t>
      </w:r>
      <w:r w:rsidR="00DB488D">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David Harvey</w:t>
      </w:r>
      <w:r>
        <w:rPr>
          <w:color w:val="auto"/>
        </w:rPr>
        <w:t>,</w:t>
      </w:r>
      <w:r w:rsidRPr="00A65FF0">
        <w:rPr>
          <w:color w:val="auto"/>
        </w:rPr>
        <w:tab/>
        <w:t>Modern Analytical Chemistry</w:t>
      </w:r>
      <w:r>
        <w:rPr>
          <w:color w:val="auto"/>
        </w:rPr>
        <w:t xml:space="preserve">, </w:t>
      </w:r>
      <w:r w:rsidRPr="00A65FF0">
        <w:rPr>
          <w:color w:val="auto"/>
        </w:rPr>
        <w:t>McGraw Hill</w:t>
      </w:r>
      <w:r w:rsidR="00427F7A">
        <w:rPr>
          <w:color w:val="auto"/>
        </w:rPr>
        <w:t xml:space="preserve"> (</w:t>
      </w:r>
      <w:r w:rsidR="00427F7A" w:rsidRPr="00DB488D">
        <w:rPr>
          <w:color w:val="auto"/>
        </w:rPr>
        <w:t>ISBN 0–07–116953–9</w:t>
      </w:r>
      <w:r w:rsidR="00427F7A">
        <w:rPr>
          <w:color w:val="auto"/>
        </w:rPr>
        <w:t xml:space="preserve">) </w:t>
      </w:r>
      <w:r w:rsidRPr="00A65FF0">
        <w:rPr>
          <w:color w:val="auto"/>
        </w:rPr>
        <w:t>2000</w:t>
      </w:r>
      <w:r w:rsidR="00DB488D">
        <w:rPr>
          <w:color w:val="auto"/>
        </w:rPr>
        <w:t xml:space="preserve"> </w:t>
      </w:r>
    </w:p>
    <w:p w:rsidR="000E2594" w:rsidRDefault="00CE179E" w:rsidP="000E2594">
      <w:pPr>
        <w:pStyle w:val="Default"/>
        <w:numPr>
          <w:ilvl w:val="1"/>
          <w:numId w:val="1"/>
        </w:numPr>
        <w:ind w:left="567" w:hanging="567"/>
        <w:jc w:val="both"/>
        <w:rPr>
          <w:color w:val="auto"/>
        </w:rPr>
      </w:pPr>
      <w:r w:rsidRPr="00CE179E">
        <w:rPr>
          <w:color w:val="auto"/>
        </w:rPr>
        <w:t>D</w:t>
      </w:r>
      <w:r>
        <w:rPr>
          <w:color w:val="auto"/>
        </w:rPr>
        <w:t>.</w:t>
      </w:r>
      <w:r w:rsidRPr="00CE179E">
        <w:rPr>
          <w:color w:val="auto"/>
        </w:rPr>
        <w:t xml:space="preserve"> A. Skoog, D</w:t>
      </w:r>
      <w:r>
        <w:rPr>
          <w:color w:val="auto"/>
        </w:rPr>
        <w:t>.</w:t>
      </w:r>
      <w:r w:rsidRPr="00CE179E">
        <w:rPr>
          <w:color w:val="auto"/>
        </w:rPr>
        <w:t xml:space="preserve"> M. West</w:t>
      </w:r>
      <w:r w:rsidR="000E2594">
        <w:rPr>
          <w:color w:val="auto"/>
        </w:rPr>
        <w:t xml:space="preserve">, </w:t>
      </w:r>
      <w:r w:rsidR="000E2594" w:rsidRPr="000E2594">
        <w:rPr>
          <w:color w:val="auto"/>
        </w:rPr>
        <w:t>Funda</w:t>
      </w:r>
      <w:r w:rsidR="000E2594">
        <w:rPr>
          <w:color w:val="auto"/>
        </w:rPr>
        <w:t xml:space="preserve">mentals of Analytical Chemistry, </w:t>
      </w:r>
      <w:r w:rsidR="000E2594" w:rsidRPr="000E2594">
        <w:rPr>
          <w:color w:val="auto"/>
        </w:rPr>
        <w:t>Cengage Learning, Inc</w:t>
      </w:r>
      <w:r w:rsidR="000E2594">
        <w:rPr>
          <w:color w:val="auto"/>
        </w:rPr>
        <w:t xml:space="preserve">., </w:t>
      </w:r>
      <w:r w:rsidR="00427F7A">
        <w:rPr>
          <w:color w:val="auto"/>
        </w:rPr>
        <w:t>(</w:t>
      </w:r>
      <w:r w:rsidR="00427F7A" w:rsidRPr="000E2594">
        <w:rPr>
          <w:color w:val="auto"/>
        </w:rPr>
        <w:t>ISBN13</w:t>
      </w:r>
      <w:r w:rsidR="00427F7A">
        <w:rPr>
          <w:color w:val="auto"/>
        </w:rPr>
        <w:t>:</w:t>
      </w:r>
      <w:r w:rsidR="00427F7A" w:rsidRPr="000E2594">
        <w:rPr>
          <w:color w:val="auto"/>
        </w:rPr>
        <w:t xml:space="preserve"> 9780495558286</w:t>
      </w:r>
      <w:r w:rsidR="00427F7A">
        <w:rPr>
          <w:color w:val="auto"/>
        </w:rPr>
        <w:t xml:space="preserve">) </w:t>
      </w:r>
      <w:r w:rsidR="000E2594">
        <w:rPr>
          <w:color w:val="auto"/>
        </w:rPr>
        <w:t xml:space="preserve">2013 </w:t>
      </w:r>
    </w:p>
    <w:p w:rsidR="00427F7A" w:rsidRPr="00004A1C" w:rsidRDefault="00427F7A" w:rsidP="00427F7A">
      <w:pPr>
        <w:pStyle w:val="Default"/>
        <w:numPr>
          <w:ilvl w:val="1"/>
          <w:numId w:val="1"/>
        </w:numPr>
        <w:ind w:left="567" w:hanging="567"/>
        <w:jc w:val="both"/>
        <w:rPr>
          <w:color w:val="auto"/>
        </w:rPr>
      </w:pPr>
      <w:r w:rsidRPr="00A65FF0">
        <w:rPr>
          <w:color w:val="auto"/>
        </w:rPr>
        <w:t>D. C. Harris</w:t>
      </w:r>
      <w:r>
        <w:rPr>
          <w:color w:val="auto"/>
        </w:rPr>
        <w:t xml:space="preserve">, </w:t>
      </w:r>
      <w:r w:rsidRPr="00A65FF0">
        <w:rPr>
          <w:color w:val="auto"/>
        </w:rPr>
        <w:t>Quantitative Chemical Analysis</w:t>
      </w:r>
      <w:r>
        <w:rPr>
          <w:color w:val="auto"/>
        </w:rPr>
        <w:t>,</w:t>
      </w:r>
      <w:r w:rsidRPr="00A65FF0">
        <w:rPr>
          <w:color w:val="auto"/>
        </w:rPr>
        <w:t xml:space="preserve">  8-th edition</w:t>
      </w:r>
      <w:r>
        <w:rPr>
          <w:color w:val="auto"/>
        </w:rPr>
        <w:t xml:space="preserve">, </w:t>
      </w:r>
      <w:r w:rsidRPr="00A65FF0">
        <w:rPr>
          <w:color w:val="auto"/>
        </w:rPr>
        <w:t xml:space="preserve">W.H Freeman and Company  </w:t>
      </w:r>
      <w:r w:rsidRPr="00004A1C">
        <w:rPr>
          <w:color w:val="auto"/>
        </w:rPr>
        <w:t xml:space="preserve">(ISBN: 0716761254), 2010 </w:t>
      </w:r>
    </w:p>
    <w:p w:rsidR="00A65FF0" w:rsidRPr="00004A1C" w:rsidRDefault="009127A6" w:rsidP="00CE179E">
      <w:pPr>
        <w:pStyle w:val="Default"/>
        <w:numPr>
          <w:ilvl w:val="1"/>
          <w:numId w:val="1"/>
        </w:numPr>
        <w:ind w:left="567" w:hanging="567"/>
        <w:jc w:val="both"/>
        <w:rPr>
          <w:color w:val="auto"/>
        </w:rPr>
      </w:pPr>
      <w:r>
        <w:rPr>
          <w:rStyle w:val="Emphasis"/>
          <w:i w:val="0"/>
        </w:rPr>
        <w:t xml:space="preserve">Г. Кристиан </w:t>
      </w:r>
      <w:r w:rsidR="0053034A" w:rsidRPr="00004A1C">
        <w:rPr>
          <w:rStyle w:val="st"/>
        </w:rPr>
        <w:t xml:space="preserve">, </w:t>
      </w:r>
      <w:r w:rsidR="00A65FF0" w:rsidRPr="00004A1C">
        <w:rPr>
          <w:color w:val="auto"/>
        </w:rPr>
        <w:t xml:space="preserve"> Аналитическая химия</w:t>
      </w:r>
      <w:r>
        <w:rPr>
          <w:color w:val="auto"/>
        </w:rPr>
        <w:t xml:space="preserve"> ( в 2 томах, перевод с английский)</w:t>
      </w:r>
      <w:r w:rsidR="00A65FF0" w:rsidRPr="00004A1C">
        <w:rPr>
          <w:color w:val="auto"/>
        </w:rPr>
        <w:t xml:space="preserve">, </w:t>
      </w:r>
      <w:r>
        <w:rPr>
          <w:color w:val="auto"/>
        </w:rPr>
        <w:t xml:space="preserve">Москва, БИНОМ, Лаборатория знаний, </w:t>
      </w:r>
      <w:r>
        <w:rPr>
          <w:color w:val="auto"/>
          <w:lang w:val="en-US"/>
        </w:rPr>
        <w:t xml:space="preserve">(ISBN: 987-5-94774-389-0) </w:t>
      </w:r>
      <w:r>
        <w:rPr>
          <w:color w:val="auto"/>
        </w:rPr>
        <w:t>2012</w:t>
      </w:r>
    </w:p>
    <w:p w:rsidR="00AF5832" w:rsidRDefault="004A5D78" w:rsidP="00AF5832">
      <w:pPr>
        <w:pStyle w:val="Default"/>
        <w:numPr>
          <w:ilvl w:val="1"/>
          <w:numId w:val="1"/>
        </w:numPr>
        <w:ind w:left="567" w:hanging="567"/>
        <w:jc w:val="both"/>
        <w:rPr>
          <w:color w:val="auto"/>
        </w:rPr>
      </w:pPr>
      <w:r w:rsidRPr="00004A1C">
        <w:rPr>
          <w:color w:val="auto"/>
        </w:rPr>
        <w:t>Р. Христова, Ст. Александров, Д. Цалев, Б. Желязкова, В. Михайлова, “Ръководство по количествен анализ”, Пето изд., Унив. изд. “Св. Кл. Охридски”</w:t>
      </w:r>
      <w:r w:rsidR="00AF5832">
        <w:rPr>
          <w:color w:val="auto"/>
          <w:lang w:val="en-US"/>
        </w:rPr>
        <w:t xml:space="preserve"> </w:t>
      </w:r>
      <w:r w:rsidR="00AF5832">
        <w:rPr>
          <w:color w:val="auto"/>
        </w:rPr>
        <w:t>(</w:t>
      </w:r>
      <w:r w:rsidR="00AF5832" w:rsidRPr="00004A1C">
        <w:rPr>
          <w:color w:val="auto"/>
        </w:rPr>
        <w:t>ISBN 954-07-1829-5</w:t>
      </w:r>
      <w:r w:rsidR="00AF5832">
        <w:rPr>
          <w:color w:val="auto"/>
        </w:rPr>
        <w:t xml:space="preserve">) </w:t>
      </w:r>
      <w:r w:rsidRPr="00004A1C">
        <w:rPr>
          <w:color w:val="auto"/>
        </w:rPr>
        <w:t>2003</w:t>
      </w:r>
      <w:r w:rsidR="00AF5832" w:rsidRPr="00AF5832">
        <w:rPr>
          <w:color w:val="auto"/>
        </w:rPr>
        <w:t xml:space="preserve"> </w:t>
      </w:r>
    </w:p>
    <w:p w:rsidR="00A65FF0" w:rsidRPr="00AF5832" w:rsidRDefault="00AF5832" w:rsidP="00AF5832">
      <w:pPr>
        <w:pStyle w:val="Default"/>
        <w:numPr>
          <w:ilvl w:val="1"/>
          <w:numId w:val="1"/>
        </w:numPr>
        <w:ind w:left="567" w:hanging="567"/>
        <w:jc w:val="both"/>
        <w:rPr>
          <w:color w:val="auto"/>
        </w:rPr>
      </w:pPr>
      <w:r w:rsidRPr="00004A1C">
        <w:rPr>
          <w:color w:val="auto"/>
        </w:rPr>
        <w:t>Ю. Лурье, Справочник по аналитической химии,</w:t>
      </w:r>
      <w:r w:rsidRPr="00004A1C">
        <w:rPr>
          <w:color w:val="auto"/>
        </w:rPr>
        <w:tab/>
        <w:t>Москва, "Химия"</w:t>
      </w:r>
      <w:r>
        <w:rPr>
          <w:color w:val="auto"/>
        </w:rPr>
        <w:t>(</w:t>
      </w:r>
      <w:r w:rsidRPr="00004A1C">
        <w:rPr>
          <w:color w:val="auto"/>
        </w:rPr>
        <w:t xml:space="preserve">ISBN </w:t>
      </w:r>
      <w:r>
        <w:rPr>
          <w:color w:val="auto"/>
        </w:rPr>
        <w:t>5</w:t>
      </w:r>
      <w:r w:rsidRPr="00004A1C">
        <w:rPr>
          <w:color w:val="auto"/>
        </w:rPr>
        <w:t>-</w:t>
      </w:r>
      <w:r>
        <w:rPr>
          <w:color w:val="auto"/>
        </w:rPr>
        <w:t>7245-0000-0)</w:t>
      </w:r>
      <w:r w:rsidRPr="00004A1C">
        <w:rPr>
          <w:color w:val="auto"/>
        </w:rPr>
        <w:t xml:space="preserve"> 19</w:t>
      </w:r>
      <w:r>
        <w:rPr>
          <w:color w:val="auto"/>
        </w:rPr>
        <w:t>89</w:t>
      </w:r>
    </w:p>
    <w:p w:rsidR="003260D0" w:rsidRPr="00A65FF0" w:rsidRDefault="003260D0" w:rsidP="00A65FF0">
      <w:pPr>
        <w:pStyle w:val="Default"/>
        <w:ind w:left="567"/>
        <w:jc w:val="both"/>
        <w:rPr>
          <w:color w:val="auto"/>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Планирани учебни дейности и методи на преподаване</w:t>
      </w:r>
    </w:p>
    <w:p w:rsidR="00A60F6D" w:rsidRPr="00A60F6D" w:rsidRDefault="00A60F6D" w:rsidP="008C43DD">
      <w:pPr>
        <w:pStyle w:val="Bodytext20"/>
        <w:numPr>
          <w:ilvl w:val="0"/>
          <w:numId w:val="2"/>
        </w:numPr>
        <w:tabs>
          <w:tab w:val="left" w:pos="370"/>
        </w:tabs>
        <w:spacing w:before="0"/>
        <w:ind w:hanging="357"/>
        <w:rPr>
          <w:sz w:val="24"/>
          <w:szCs w:val="24"/>
        </w:rPr>
      </w:pPr>
      <w:r w:rsidRPr="00A60F6D">
        <w:rPr>
          <w:sz w:val="24"/>
          <w:szCs w:val="24"/>
        </w:rPr>
        <w:t>Всяка тема от програмата се поднася като мултимедийна презентация, което позволява студентите да получават нагледна представа за разглеждания теоретичен материал.  През 1</w:t>
      </w:r>
      <w:r>
        <w:rPr>
          <w:sz w:val="24"/>
          <w:szCs w:val="24"/>
          <w:lang w:val="en-US"/>
        </w:rPr>
        <w:t>4</w:t>
      </w:r>
      <w:r w:rsidRPr="00A60F6D">
        <w:rPr>
          <w:sz w:val="24"/>
          <w:szCs w:val="24"/>
        </w:rPr>
        <w:t>-та седмица на семестъра е планиран колоквиум, който подпомага подготовката за изпита, а резултатът от текущия контрол участва във формиране на крайната оценка по дисциплината.</w:t>
      </w:r>
    </w:p>
    <w:p w:rsidR="00A60F6D" w:rsidRPr="00A60F6D" w:rsidRDefault="00A60F6D" w:rsidP="008C43DD">
      <w:pPr>
        <w:pStyle w:val="Bodytext20"/>
        <w:numPr>
          <w:ilvl w:val="0"/>
          <w:numId w:val="2"/>
        </w:numPr>
        <w:tabs>
          <w:tab w:val="left" w:pos="370"/>
        </w:tabs>
        <w:spacing w:before="0"/>
        <w:ind w:hanging="357"/>
        <w:rPr>
          <w:sz w:val="24"/>
          <w:szCs w:val="24"/>
        </w:rPr>
      </w:pPr>
      <w:r w:rsidRPr="00A60F6D">
        <w:rPr>
          <w:sz w:val="24"/>
          <w:szCs w:val="24"/>
        </w:rPr>
        <w:t>Лекциите са придружени с практически курс упражнения, провеждан в специално обзаведени за целта учебни лаборатории. По време на лабораторните упражнения студентите усвояват нужните за успешната им реализация практически умения за извършване на анализ под методическото ръководство на асистентите по аналитична химия.</w:t>
      </w:r>
    </w:p>
    <w:p w:rsidR="00A60F6D" w:rsidRPr="00A60F6D" w:rsidRDefault="00A60F6D" w:rsidP="008C43DD">
      <w:pPr>
        <w:pStyle w:val="Bodytext20"/>
        <w:numPr>
          <w:ilvl w:val="0"/>
          <w:numId w:val="2"/>
        </w:numPr>
        <w:tabs>
          <w:tab w:val="left" w:pos="370"/>
        </w:tabs>
        <w:spacing w:before="0"/>
        <w:ind w:hanging="357"/>
        <w:rPr>
          <w:sz w:val="24"/>
          <w:szCs w:val="24"/>
        </w:rPr>
      </w:pPr>
      <w:r w:rsidRPr="00A60F6D">
        <w:rPr>
          <w:sz w:val="24"/>
          <w:szCs w:val="24"/>
        </w:rPr>
        <w:t xml:space="preserve"> Упражненията по Аналитична химия са задължителни. Занятията включват:</w:t>
      </w:r>
    </w:p>
    <w:p w:rsidR="00A60F6D" w:rsidRPr="00A60F6D" w:rsidRDefault="00A60F6D" w:rsidP="008C43DD">
      <w:pPr>
        <w:pStyle w:val="Bodytext20"/>
        <w:numPr>
          <w:ilvl w:val="0"/>
          <w:numId w:val="22"/>
        </w:numPr>
        <w:tabs>
          <w:tab w:val="left" w:pos="370"/>
        </w:tabs>
        <w:spacing w:before="0"/>
        <w:ind w:left="1066" w:hanging="357"/>
        <w:rPr>
          <w:sz w:val="24"/>
          <w:szCs w:val="24"/>
        </w:rPr>
      </w:pPr>
      <w:r w:rsidRPr="00A60F6D">
        <w:rPr>
          <w:sz w:val="24"/>
          <w:szCs w:val="24"/>
        </w:rPr>
        <w:t xml:space="preserve">решаване на изчислителни задачи </w:t>
      </w:r>
    </w:p>
    <w:p w:rsidR="00A60F6D" w:rsidRPr="00A60F6D" w:rsidRDefault="00A60F6D" w:rsidP="008C43DD">
      <w:pPr>
        <w:pStyle w:val="Bodytext20"/>
        <w:numPr>
          <w:ilvl w:val="0"/>
          <w:numId w:val="22"/>
        </w:numPr>
        <w:tabs>
          <w:tab w:val="left" w:pos="370"/>
        </w:tabs>
        <w:spacing w:before="0"/>
        <w:ind w:left="1066" w:hanging="357"/>
        <w:rPr>
          <w:sz w:val="24"/>
          <w:szCs w:val="24"/>
        </w:rPr>
      </w:pPr>
      <w:r w:rsidRPr="00A60F6D">
        <w:rPr>
          <w:sz w:val="24"/>
          <w:szCs w:val="24"/>
        </w:rPr>
        <w:t xml:space="preserve">експериментална част - индивидуални аналитични задачи </w:t>
      </w:r>
    </w:p>
    <w:p w:rsidR="00A60F6D" w:rsidRPr="00A60F6D" w:rsidRDefault="00A60F6D" w:rsidP="008C43DD">
      <w:pPr>
        <w:pStyle w:val="Bodytext20"/>
        <w:numPr>
          <w:ilvl w:val="0"/>
          <w:numId w:val="22"/>
        </w:numPr>
        <w:tabs>
          <w:tab w:val="left" w:pos="370"/>
        </w:tabs>
        <w:spacing w:before="0"/>
        <w:ind w:left="1066" w:hanging="357"/>
        <w:rPr>
          <w:sz w:val="24"/>
          <w:szCs w:val="24"/>
        </w:rPr>
      </w:pPr>
      <w:r w:rsidRPr="00A60F6D">
        <w:rPr>
          <w:sz w:val="24"/>
          <w:szCs w:val="24"/>
        </w:rPr>
        <w:t>изготвяне на протокол, съдържащ описание на проведения експеримент и резултата, получен при изпълнение на индивидуалната задача.</w:t>
      </w:r>
    </w:p>
    <w:p w:rsidR="00A60F6D" w:rsidRPr="00A60F6D" w:rsidRDefault="00A60F6D" w:rsidP="008C43DD">
      <w:pPr>
        <w:pStyle w:val="Bodytext20"/>
        <w:numPr>
          <w:ilvl w:val="0"/>
          <w:numId w:val="2"/>
        </w:numPr>
        <w:tabs>
          <w:tab w:val="left" w:pos="370"/>
        </w:tabs>
        <w:spacing w:before="0"/>
        <w:ind w:hanging="357"/>
        <w:rPr>
          <w:sz w:val="24"/>
          <w:szCs w:val="24"/>
        </w:rPr>
      </w:pPr>
      <w:r w:rsidRPr="00A60F6D">
        <w:rPr>
          <w:sz w:val="24"/>
          <w:szCs w:val="24"/>
        </w:rPr>
        <w:t>Упражнението е изпълнено, ако полученият резултат от анализа е верен, в рамките на пределно допустимите отклонения за съответния метод.</w:t>
      </w:r>
    </w:p>
    <w:p w:rsidR="00A60F6D" w:rsidRPr="00A60F6D" w:rsidRDefault="00A60F6D" w:rsidP="008C43DD">
      <w:pPr>
        <w:pStyle w:val="Bodytext20"/>
        <w:numPr>
          <w:ilvl w:val="0"/>
          <w:numId w:val="2"/>
        </w:numPr>
        <w:tabs>
          <w:tab w:val="left" w:pos="370"/>
        </w:tabs>
        <w:spacing w:before="0"/>
        <w:ind w:hanging="357"/>
        <w:rPr>
          <w:sz w:val="24"/>
          <w:szCs w:val="24"/>
        </w:rPr>
      </w:pPr>
      <w:r w:rsidRPr="00A60F6D">
        <w:rPr>
          <w:sz w:val="24"/>
          <w:szCs w:val="24"/>
        </w:rPr>
        <w:t xml:space="preserve">Всички учебни материали (лекционен курс в електронен формат; протоколи за упражнения; справочници с данни, необходими за решаване на изчислителните задачи, както и помощни материали за самостоятелно подготовка по дисциплината) са достъпни за студентите (след регистрация чрез оторизираща система Focus) на интернет страницата на ПУ на адрес: </w:t>
      </w:r>
      <w:hyperlink r:id="rId7" w:history="1">
        <w:r w:rsidRPr="00A60F6D">
          <w:rPr>
            <w:rStyle w:val="Hyperlink"/>
            <w:sz w:val="24"/>
            <w:szCs w:val="24"/>
          </w:rPr>
          <w:t>http://students.uni-plovdiv.bg/</w:t>
        </w:r>
      </w:hyperlink>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Методи и критерии на оценяване</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В рамките на учебната програма е включен колоквиум под формата на активен тест с логически и изчислителни задачи. Текущият контрол  има за цел да провери степента на усвояване на преподавания учебен материал през семестъра.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Дисциплината приключва с финален активен тест (40 въпроса), включващ всички теми от учебната програма и решаване на една изчислителна задача.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Студентите се освобождават от решаване на задачи на крайния тест, ако на проведения през семестъра колоквиума са решили вярно задачата.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Крайната текуща оценка по дисциплината се формира от 2 компонента: резултати от колоквиум и резултати от крайния тест. Оценката се изчислява по следната формула:</w:t>
      </w:r>
    </w:p>
    <w:p w:rsidR="00A60F6D" w:rsidRPr="00A60F6D" w:rsidRDefault="00A60F6D" w:rsidP="00A60F6D">
      <w:pPr>
        <w:pStyle w:val="Bodytext20"/>
        <w:tabs>
          <w:tab w:val="left" w:pos="370"/>
        </w:tabs>
        <w:spacing w:before="120"/>
        <w:ind w:firstLine="567"/>
        <w:jc w:val="both"/>
        <w:rPr>
          <w:sz w:val="24"/>
          <w:szCs w:val="24"/>
        </w:rPr>
      </w:pPr>
      <w:r w:rsidRPr="00A60F6D">
        <w:rPr>
          <w:b/>
          <w:i/>
          <w:sz w:val="24"/>
          <w:szCs w:val="24"/>
        </w:rPr>
        <w:t>20% от оценката на колоквиум +  80% от оценката от крайния тест</w:t>
      </w:r>
      <w:r w:rsidRPr="00A60F6D">
        <w:rPr>
          <w:sz w:val="24"/>
          <w:szCs w:val="24"/>
        </w:rPr>
        <w:t>.</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Студентите имат право да се информират за резултатите от писмените си работи и да се запознаят с мотивите за поставената оценка.</w:t>
      </w:r>
    </w:p>
    <w:p w:rsidR="005A13B6" w:rsidRPr="00B34BAE" w:rsidRDefault="00A60F6D" w:rsidP="00A60F6D">
      <w:pPr>
        <w:pStyle w:val="Bodytext20"/>
        <w:shd w:val="clear" w:color="auto" w:fill="auto"/>
        <w:tabs>
          <w:tab w:val="left" w:pos="370"/>
        </w:tabs>
        <w:spacing w:before="120" w:line="240" w:lineRule="auto"/>
        <w:ind w:firstLine="567"/>
        <w:jc w:val="both"/>
        <w:rPr>
          <w:sz w:val="24"/>
          <w:szCs w:val="24"/>
        </w:rPr>
      </w:pPr>
      <w:r w:rsidRPr="00A60F6D">
        <w:rPr>
          <w:b/>
          <w:i/>
          <w:sz w:val="24"/>
          <w:szCs w:val="24"/>
          <w:u w:val="single"/>
        </w:rPr>
        <w:t>Всички писмени работи (от текущ контрол и изпитни тестове) се съхраняват в ра</w:t>
      </w:r>
      <w:r w:rsidR="00D2330E">
        <w:rPr>
          <w:b/>
          <w:i/>
          <w:sz w:val="24"/>
          <w:szCs w:val="24"/>
          <w:u w:val="single"/>
        </w:rPr>
        <w:t>м</w:t>
      </w:r>
      <w:r w:rsidRPr="00A60F6D">
        <w:rPr>
          <w:b/>
          <w:i/>
          <w:sz w:val="24"/>
          <w:szCs w:val="24"/>
          <w:u w:val="single"/>
        </w:rPr>
        <w:t>ките на  1 година от датата на провеждане на семестриалния изпит</w:t>
      </w:r>
      <w:r w:rsidRPr="00A60F6D">
        <w:rPr>
          <w:sz w:val="24"/>
          <w:szCs w:val="24"/>
        </w:rPr>
        <w:t>.</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Език на преподаване</w:t>
      </w:r>
    </w:p>
    <w:p w:rsidR="005A13B6" w:rsidRPr="00A60F6D" w:rsidRDefault="00A60F6D" w:rsidP="00D2330E">
      <w:pPr>
        <w:pStyle w:val="Bodytext20"/>
        <w:shd w:val="clear" w:color="auto" w:fill="auto"/>
        <w:tabs>
          <w:tab w:val="left" w:pos="370"/>
        </w:tabs>
        <w:spacing w:before="0" w:line="240" w:lineRule="auto"/>
        <w:ind w:left="562"/>
        <w:rPr>
          <w:sz w:val="24"/>
          <w:szCs w:val="24"/>
        </w:rPr>
      </w:pPr>
      <w:r w:rsidRPr="00A60F6D">
        <w:rPr>
          <w:sz w:val="24"/>
          <w:szCs w:val="24"/>
        </w:rPr>
        <w:t>Български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Стажове/практика</w:t>
      </w:r>
    </w:p>
    <w:p w:rsidR="005A13B6" w:rsidRPr="00A60F6D" w:rsidRDefault="00A60F6D" w:rsidP="00D2330E">
      <w:pPr>
        <w:pStyle w:val="Bodytext20"/>
        <w:shd w:val="clear" w:color="auto" w:fill="auto"/>
        <w:tabs>
          <w:tab w:val="left" w:pos="370"/>
        </w:tabs>
        <w:spacing w:before="0" w:line="240" w:lineRule="auto"/>
        <w:ind w:left="562"/>
        <w:rPr>
          <w:sz w:val="24"/>
          <w:szCs w:val="24"/>
        </w:rPr>
      </w:pPr>
      <w:r>
        <w:rPr>
          <w:sz w:val="24"/>
          <w:szCs w:val="24"/>
          <w:lang w:val="en-US"/>
        </w:rPr>
        <w:tab/>
      </w:r>
      <w:r>
        <w:rPr>
          <w:sz w:val="24"/>
          <w:szCs w:val="24"/>
        </w:rPr>
        <w:t xml:space="preserve">   Няма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Изготвил описанието</w:t>
      </w:r>
    </w:p>
    <w:p w:rsidR="005A13B6" w:rsidRPr="00B34BAE" w:rsidRDefault="00A60F6D" w:rsidP="00A60F6D">
      <w:pPr>
        <w:pStyle w:val="Bodytext20"/>
        <w:shd w:val="clear" w:color="auto" w:fill="auto"/>
        <w:tabs>
          <w:tab w:val="left" w:pos="370"/>
        </w:tabs>
        <w:spacing w:before="120" w:line="240" w:lineRule="auto"/>
        <w:ind w:left="567"/>
        <w:jc w:val="right"/>
        <w:rPr>
          <w:sz w:val="24"/>
          <w:szCs w:val="24"/>
        </w:rPr>
      </w:pPr>
      <w:r w:rsidRPr="00A60F6D">
        <w:rPr>
          <w:sz w:val="24"/>
          <w:szCs w:val="24"/>
        </w:rPr>
        <w:t>Доц. д-р Виолета Стефанова.......................</w:t>
      </w:r>
    </w:p>
    <w:sectPr w:rsidR="005A13B6" w:rsidRPr="00B34BAE" w:rsidSect="005A13B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 New Roman Bol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55C"/>
    <w:multiLevelType w:val="hybridMultilevel"/>
    <w:tmpl w:val="86BC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00A86"/>
    <w:multiLevelType w:val="hybridMultilevel"/>
    <w:tmpl w:val="BD64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F7C5A"/>
    <w:multiLevelType w:val="hybridMultilevel"/>
    <w:tmpl w:val="C172B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9B0C05"/>
    <w:multiLevelType w:val="hybridMultilevel"/>
    <w:tmpl w:val="9C62CF06"/>
    <w:lvl w:ilvl="0" w:tplc="6A942E5E">
      <w:start w:val="13"/>
      <w:numFmt w:val="bullet"/>
      <w:lvlText w:val="-"/>
      <w:lvlJc w:val="left"/>
      <w:pPr>
        <w:tabs>
          <w:tab w:val="num" w:pos="720"/>
        </w:tabs>
        <w:ind w:left="720" w:hanging="360"/>
      </w:pPr>
      <w:rPr>
        <w:rFonts w:ascii="Arial" w:eastAsia="Times New Roman" w:hAnsi="Arial" w:cs="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4425E"/>
    <w:multiLevelType w:val="hybridMultilevel"/>
    <w:tmpl w:val="A2807B78"/>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FF64CC"/>
    <w:multiLevelType w:val="multilevel"/>
    <w:tmpl w:val="C28C1A68"/>
    <w:styleLink w:val="Style1"/>
    <w:lvl w:ilvl="0">
      <w:start w:val="1"/>
      <w:numFmt w:val="decimal"/>
      <w:lvlText w:val="%1."/>
      <w:lvlJc w:val="left"/>
      <w:pPr>
        <w:tabs>
          <w:tab w:val="num" w:pos="2191"/>
        </w:tabs>
        <w:ind w:left="1134" w:firstLine="697"/>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6" w15:restartNumberingAfterBreak="0">
    <w:nsid w:val="3B29450B"/>
    <w:multiLevelType w:val="multilevel"/>
    <w:tmpl w:val="EC32E312"/>
    <w:lvl w:ilvl="0">
      <w:start w:val="1"/>
      <w:numFmt w:val="decimal"/>
      <w:lvlText w:val="%1."/>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750AA"/>
    <w:multiLevelType w:val="hybridMultilevel"/>
    <w:tmpl w:val="8474C542"/>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D22663"/>
    <w:multiLevelType w:val="hybridMultilevel"/>
    <w:tmpl w:val="A884621E"/>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72774"/>
    <w:multiLevelType w:val="hybridMultilevel"/>
    <w:tmpl w:val="B59CBF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970D5D"/>
    <w:multiLevelType w:val="hybridMultilevel"/>
    <w:tmpl w:val="CC1A82C0"/>
    <w:lvl w:ilvl="0" w:tplc="0409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55834B1F"/>
    <w:multiLevelType w:val="hybridMultilevel"/>
    <w:tmpl w:val="4ADC2D84"/>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F52EFD"/>
    <w:multiLevelType w:val="hybridMultilevel"/>
    <w:tmpl w:val="63BA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8A0726"/>
    <w:multiLevelType w:val="hybridMultilevel"/>
    <w:tmpl w:val="B6F8EC1C"/>
    <w:lvl w:ilvl="0" w:tplc="6A942E5E">
      <w:start w:val="13"/>
      <w:numFmt w:val="bullet"/>
      <w:lvlText w:val="-"/>
      <w:lvlJc w:val="left"/>
      <w:pPr>
        <w:ind w:left="720" w:hanging="360"/>
      </w:pPr>
      <w:rPr>
        <w:rFonts w:ascii="Arial" w:eastAsia="Times New Roman" w:hAnsi="Aria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CD76E8B"/>
    <w:multiLevelType w:val="multilevel"/>
    <w:tmpl w:val="BE565AA0"/>
    <w:styleLink w:val="Style2"/>
    <w:lvl w:ilvl="0">
      <w:start w:val="1"/>
      <w:numFmt w:val="decimal"/>
      <w:lvlText w:val="%1."/>
      <w:lvlJc w:val="left"/>
      <w:pPr>
        <w:tabs>
          <w:tab w:val="num" w:pos="2191"/>
        </w:tabs>
        <w:ind w:left="2155" w:hanging="1304"/>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15" w15:restartNumberingAfterBreak="0">
    <w:nsid w:val="621F0203"/>
    <w:multiLevelType w:val="singleLevel"/>
    <w:tmpl w:val="DC5C70B2"/>
    <w:lvl w:ilvl="0">
      <w:start w:val="1"/>
      <w:numFmt w:val="decimal"/>
      <w:lvlText w:val="%1."/>
      <w:lvlJc w:val="left"/>
      <w:pPr>
        <w:tabs>
          <w:tab w:val="num" w:pos="1800"/>
        </w:tabs>
        <w:ind w:left="1800" w:hanging="360"/>
      </w:pPr>
      <w:rPr>
        <w:rFonts w:hint="default"/>
        <w:b/>
      </w:rPr>
    </w:lvl>
  </w:abstractNum>
  <w:abstractNum w:abstractNumId="16" w15:restartNumberingAfterBreak="0">
    <w:nsid w:val="64880545"/>
    <w:multiLevelType w:val="hybridMultilevel"/>
    <w:tmpl w:val="BE24030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D1F23"/>
    <w:multiLevelType w:val="hybridMultilevel"/>
    <w:tmpl w:val="87C03E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6E2F5DB9"/>
    <w:multiLevelType w:val="hybridMultilevel"/>
    <w:tmpl w:val="B2B0BC32"/>
    <w:lvl w:ilvl="0" w:tplc="9D183C3E">
      <w:start w:val="1"/>
      <w:numFmt w:val="bullet"/>
      <w:lvlText w:val="-"/>
      <w:lvlJc w:val="left"/>
      <w:pPr>
        <w:tabs>
          <w:tab w:val="num" w:pos="540"/>
        </w:tabs>
        <w:ind w:left="540" w:hanging="360"/>
      </w:pPr>
      <w:rPr>
        <w:rFonts w:ascii="Times New Roman" w:eastAsia="MS Mincho" w:hAnsi="Times New Roman" w:cs="Times New Roman"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8022859"/>
    <w:multiLevelType w:val="multilevel"/>
    <w:tmpl w:val="3EFEE62C"/>
    <w:lvl w:ilvl="0">
      <w:start w:val="13"/>
      <w:numFmt w:val="bullet"/>
      <w:lvlText w:val="-"/>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Symbo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B1764F"/>
    <w:multiLevelType w:val="hybridMultilevel"/>
    <w:tmpl w:val="F1888356"/>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901D67"/>
    <w:multiLevelType w:val="hybridMultilevel"/>
    <w:tmpl w:val="C87A9056"/>
    <w:lvl w:ilvl="0" w:tplc="04020001">
      <w:start w:val="1"/>
      <w:numFmt w:val="bullet"/>
      <w:lvlText w:val=""/>
      <w:lvlJc w:val="left"/>
      <w:pPr>
        <w:ind w:left="730" w:hanging="360"/>
      </w:pPr>
      <w:rPr>
        <w:rFonts w:ascii="Symbol" w:hAnsi="Symbol" w:hint="default"/>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num w:numId="1">
    <w:abstractNumId w:val="6"/>
  </w:num>
  <w:num w:numId="2">
    <w:abstractNumId w:val="21"/>
  </w:num>
  <w:num w:numId="3">
    <w:abstractNumId w:val="16"/>
  </w:num>
  <w:num w:numId="4">
    <w:abstractNumId w:val="15"/>
  </w:num>
  <w:num w:numId="5">
    <w:abstractNumId w:val="3"/>
  </w:num>
  <w:num w:numId="6">
    <w:abstractNumId w:val="13"/>
  </w:num>
  <w:num w:numId="7">
    <w:abstractNumId w:val="19"/>
  </w:num>
  <w:num w:numId="8">
    <w:abstractNumId w:val="5"/>
  </w:num>
  <w:num w:numId="9">
    <w:abstractNumId w:val="14"/>
  </w:num>
  <w:num w:numId="10">
    <w:abstractNumId w:val="2"/>
  </w:num>
  <w:num w:numId="11">
    <w:abstractNumId w:val="17"/>
  </w:num>
  <w:num w:numId="12">
    <w:abstractNumId w:val="0"/>
  </w:num>
  <w:num w:numId="13">
    <w:abstractNumId w:val="12"/>
  </w:num>
  <w:num w:numId="14">
    <w:abstractNumId w:val="18"/>
  </w:num>
  <w:num w:numId="15">
    <w:abstractNumId w:val="9"/>
  </w:num>
  <w:num w:numId="16">
    <w:abstractNumId w:val="8"/>
  </w:num>
  <w:num w:numId="17">
    <w:abstractNumId w:val="4"/>
  </w:num>
  <w:num w:numId="18">
    <w:abstractNumId w:val="7"/>
  </w:num>
  <w:num w:numId="19">
    <w:abstractNumId w:val="11"/>
  </w:num>
  <w:num w:numId="20">
    <w:abstractNumId w:val="1"/>
  </w:num>
  <w:num w:numId="21">
    <w:abstractNumId w:val="20"/>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79"/>
    <w:rsid w:val="00004A1C"/>
    <w:rsid w:val="0000607A"/>
    <w:rsid w:val="0002369F"/>
    <w:rsid w:val="000340D2"/>
    <w:rsid w:val="0003482E"/>
    <w:rsid w:val="00036A02"/>
    <w:rsid w:val="00062A3C"/>
    <w:rsid w:val="00065F77"/>
    <w:rsid w:val="000666FF"/>
    <w:rsid w:val="00072259"/>
    <w:rsid w:val="00075EE5"/>
    <w:rsid w:val="000A70C4"/>
    <w:rsid w:val="000B6706"/>
    <w:rsid w:val="000B72C2"/>
    <w:rsid w:val="000E2594"/>
    <w:rsid w:val="000F1211"/>
    <w:rsid w:val="000F69D8"/>
    <w:rsid w:val="0010075D"/>
    <w:rsid w:val="0012358B"/>
    <w:rsid w:val="00141552"/>
    <w:rsid w:val="00147518"/>
    <w:rsid w:val="001508FB"/>
    <w:rsid w:val="00164E9E"/>
    <w:rsid w:val="0017664D"/>
    <w:rsid w:val="001D78EF"/>
    <w:rsid w:val="001E587A"/>
    <w:rsid w:val="001E7366"/>
    <w:rsid w:val="001F38AF"/>
    <w:rsid w:val="00211AD2"/>
    <w:rsid w:val="00225756"/>
    <w:rsid w:val="00235C64"/>
    <w:rsid w:val="00266FF8"/>
    <w:rsid w:val="00286936"/>
    <w:rsid w:val="00290FEF"/>
    <w:rsid w:val="002C32B9"/>
    <w:rsid w:val="002E24BB"/>
    <w:rsid w:val="002E7C51"/>
    <w:rsid w:val="002F3B5E"/>
    <w:rsid w:val="002F3F8C"/>
    <w:rsid w:val="0030061A"/>
    <w:rsid w:val="00305A4A"/>
    <w:rsid w:val="0031449D"/>
    <w:rsid w:val="00317F0D"/>
    <w:rsid w:val="003260D0"/>
    <w:rsid w:val="0034156B"/>
    <w:rsid w:val="00343694"/>
    <w:rsid w:val="003537A4"/>
    <w:rsid w:val="0039799E"/>
    <w:rsid w:val="003B1E2F"/>
    <w:rsid w:val="003C3607"/>
    <w:rsid w:val="003C38CE"/>
    <w:rsid w:val="003E4AAA"/>
    <w:rsid w:val="003E4C60"/>
    <w:rsid w:val="004170E6"/>
    <w:rsid w:val="00427F7A"/>
    <w:rsid w:val="00434C9C"/>
    <w:rsid w:val="00455C7B"/>
    <w:rsid w:val="00481451"/>
    <w:rsid w:val="004A5D78"/>
    <w:rsid w:val="004B01D5"/>
    <w:rsid w:val="004B412E"/>
    <w:rsid w:val="004C0D2E"/>
    <w:rsid w:val="004E2F7D"/>
    <w:rsid w:val="004F1AAF"/>
    <w:rsid w:val="004F34C6"/>
    <w:rsid w:val="004F560F"/>
    <w:rsid w:val="004F6E6F"/>
    <w:rsid w:val="00506BB2"/>
    <w:rsid w:val="005128BF"/>
    <w:rsid w:val="00520CE8"/>
    <w:rsid w:val="0053034A"/>
    <w:rsid w:val="00546E4F"/>
    <w:rsid w:val="0055626F"/>
    <w:rsid w:val="005643AA"/>
    <w:rsid w:val="00574017"/>
    <w:rsid w:val="00576005"/>
    <w:rsid w:val="00584511"/>
    <w:rsid w:val="00587C96"/>
    <w:rsid w:val="005A13B6"/>
    <w:rsid w:val="005B28EC"/>
    <w:rsid w:val="005D0E6D"/>
    <w:rsid w:val="005E42B1"/>
    <w:rsid w:val="00602A5B"/>
    <w:rsid w:val="00611124"/>
    <w:rsid w:val="006119A8"/>
    <w:rsid w:val="006354F7"/>
    <w:rsid w:val="00636BF4"/>
    <w:rsid w:val="00662AD4"/>
    <w:rsid w:val="006736D8"/>
    <w:rsid w:val="006A3883"/>
    <w:rsid w:val="006B4FFC"/>
    <w:rsid w:val="00701694"/>
    <w:rsid w:val="0074364B"/>
    <w:rsid w:val="00751CC7"/>
    <w:rsid w:val="00786277"/>
    <w:rsid w:val="007935B3"/>
    <w:rsid w:val="007939C3"/>
    <w:rsid w:val="007C23C0"/>
    <w:rsid w:val="007D5C5C"/>
    <w:rsid w:val="007E3887"/>
    <w:rsid w:val="00800A56"/>
    <w:rsid w:val="008103F1"/>
    <w:rsid w:val="00823D36"/>
    <w:rsid w:val="00825D3F"/>
    <w:rsid w:val="0084623C"/>
    <w:rsid w:val="00850101"/>
    <w:rsid w:val="00882351"/>
    <w:rsid w:val="008A2253"/>
    <w:rsid w:val="008A26E5"/>
    <w:rsid w:val="008C43DD"/>
    <w:rsid w:val="008D22AA"/>
    <w:rsid w:val="008E1F18"/>
    <w:rsid w:val="008E2587"/>
    <w:rsid w:val="008F45AA"/>
    <w:rsid w:val="009107BE"/>
    <w:rsid w:val="009127A6"/>
    <w:rsid w:val="00916A15"/>
    <w:rsid w:val="0092214A"/>
    <w:rsid w:val="00941AFE"/>
    <w:rsid w:val="009444AF"/>
    <w:rsid w:val="00947A79"/>
    <w:rsid w:val="00947ADE"/>
    <w:rsid w:val="00966C31"/>
    <w:rsid w:val="00995842"/>
    <w:rsid w:val="009962DF"/>
    <w:rsid w:val="009C1D96"/>
    <w:rsid w:val="009D59D1"/>
    <w:rsid w:val="009F0BD9"/>
    <w:rsid w:val="009F27B2"/>
    <w:rsid w:val="00A1081A"/>
    <w:rsid w:val="00A11B78"/>
    <w:rsid w:val="00A14E6A"/>
    <w:rsid w:val="00A324DD"/>
    <w:rsid w:val="00A602FF"/>
    <w:rsid w:val="00A60F6D"/>
    <w:rsid w:val="00A633C7"/>
    <w:rsid w:val="00A65FF0"/>
    <w:rsid w:val="00A67711"/>
    <w:rsid w:val="00A91D17"/>
    <w:rsid w:val="00A9363B"/>
    <w:rsid w:val="00A9405A"/>
    <w:rsid w:val="00AB5E12"/>
    <w:rsid w:val="00AC0318"/>
    <w:rsid w:val="00AD0E53"/>
    <w:rsid w:val="00AD40CF"/>
    <w:rsid w:val="00AF5832"/>
    <w:rsid w:val="00B21A81"/>
    <w:rsid w:val="00B268FC"/>
    <w:rsid w:val="00B27C64"/>
    <w:rsid w:val="00B34BAE"/>
    <w:rsid w:val="00B656D0"/>
    <w:rsid w:val="00B706AA"/>
    <w:rsid w:val="00B94082"/>
    <w:rsid w:val="00BC41AD"/>
    <w:rsid w:val="00BD10E8"/>
    <w:rsid w:val="00BE0A7B"/>
    <w:rsid w:val="00BE535D"/>
    <w:rsid w:val="00BE5F8E"/>
    <w:rsid w:val="00BE6742"/>
    <w:rsid w:val="00BF569F"/>
    <w:rsid w:val="00BF65F2"/>
    <w:rsid w:val="00C06754"/>
    <w:rsid w:val="00C130E2"/>
    <w:rsid w:val="00C21C03"/>
    <w:rsid w:val="00C24325"/>
    <w:rsid w:val="00C3033E"/>
    <w:rsid w:val="00C4474B"/>
    <w:rsid w:val="00C52002"/>
    <w:rsid w:val="00C54589"/>
    <w:rsid w:val="00C655D7"/>
    <w:rsid w:val="00C84517"/>
    <w:rsid w:val="00CA4036"/>
    <w:rsid w:val="00CB6086"/>
    <w:rsid w:val="00CE179E"/>
    <w:rsid w:val="00CE346A"/>
    <w:rsid w:val="00CE4058"/>
    <w:rsid w:val="00CE4339"/>
    <w:rsid w:val="00CE7BFC"/>
    <w:rsid w:val="00D10176"/>
    <w:rsid w:val="00D22269"/>
    <w:rsid w:val="00D2330E"/>
    <w:rsid w:val="00D25DD1"/>
    <w:rsid w:val="00D278D8"/>
    <w:rsid w:val="00D425DC"/>
    <w:rsid w:val="00D42C07"/>
    <w:rsid w:val="00D4456A"/>
    <w:rsid w:val="00D4479E"/>
    <w:rsid w:val="00D536A0"/>
    <w:rsid w:val="00D572A0"/>
    <w:rsid w:val="00D578B7"/>
    <w:rsid w:val="00D90AA0"/>
    <w:rsid w:val="00DB488D"/>
    <w:rsid w:val="00DC2471"/>
    <w:rsid w:val="00DE0019"/>
    <w:rsid w:val="00DF4992"/>
    <w:rsid w:val="00DF56FB"/>
    <w:rsid w:val="00E068E8"/>
    <w:rsid w:val="00E12A9C"/>
    <w:rsid w:val="00E167E5"/>
    <w:rsid w:val="00E26072"/>
    <w:rsid w:val="00E3228B"/>
    <w:rsid w:val="00E41E1C"/>
    <w:rsid w:val="00E46759"/>
    <w:rsid w:val="00E500C4"/>
    <w:rsid w:val="00E5553F"/>
    <w:rsid w:val="00E80A53"/>
    <w:rsid w:val="00E81AD8"/>
    <w:rsid w:val="00E90159"/>
    <w:rsid w:val="00E9490D"/>
    <w:rsid w:val="00EB1346"/>
    <w:rsid w:val="00EB1A67"/>
    <w:rsid w:val="00EB1BC5"/>
    <w:rsid w:val="00EB54F3"/>
    <w:rsid w:val="00EB67E1"/>
    <w:rsid w:val="00EC4B2D"/>
    <w:rsid w:val="00EC5A40"/>
    <w:rsid w:val="00EE1311"/>
    <w:rsid w:val="00EE7D82"/>
    <w:rsid w:val="00F0565B"/>
    <w:rsid w:val="00F1069D"/>
    <w:rsid w:val="00F36A4F"/>
    <w:rsid w:val="00F376EE"/>
    <w:rsid w:val="00F37A0D"/>
    <w:rsid w:val="00F56BEA"/>
    <w:rsid w:val="00F75D9C"/>
    <w:rsid w:val="00F81431"/>
    <w:rsid w:val="00F83940"/>
    <w:rsid w:val="00FB01C3"/>
    <w:rsid w:val="00FD72C6"/>
    <w:rsid w:val="00FF0DCC"/>
    <w:rsid w:val="00FF1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49F1C-D240-4C22-AA2D-21F287B4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74"/>
    <w:rPr>
      <w:lang w:eastAsia="en-US"/>
    </w:rPr>
  </w:style>
  <w:style w:type="paragraph" w:styleId="Heading1">
    <w:name w:val="heading 1"/>
    <w:basedOn w:val="Normal"/>
    <w:link w:val="Heading1Char"/>
    <w:qFormat/>
    <w:rsid w:val="00947A79"/>
    <w:pPr>
      <w:spacing w:before="100" w:beforeAutospacing="1" w:after="100" w:afterAutospacing="1"/>
      <w:outlineLvl w:val="0"/>
    </w:pPr>
    <w:rPr>
      <w:rFonts w:eastAsia="Times New Roman"/>
      <w:kern w:val="36"/>
      <w:sz w:val="48"/>
      <w:szCs w:val="48"/>
      <w:lang w:eastAsia="bg-BG"/>
    </w:rPr>
  </w:style>
  <w:style w:type="paragraph" w:styleId="Heading2">
    <w:name w:val="heading 2"/>
    <w:basedOn w:val="Normal"/>
    <w:link w:val="Heading2Char"/>
    <w:qFormat/>
    <w:rsid w:val="00947A79"/>
    <w:pPr>
      <w:spacing w:before="100" w:beforeAutospacing="1" w:after="100" w:afterAutospacing="1"/>
      <w:outlineLvl w:val="1"/>
    </w:pPr>
    <w:rPr>
      <w:rFonts w:eastAsia="Times New Roman"/>
      <w:sz w:val="36"/>
      <w:szCs w:val="36"/>
      <w:lang w:eastAsia="bg-BG"/>
    </w:rPr>
  </w:style>
  <w:style w:type="paragraph" w:styleId="Heading3">
    <w:name w:val="heading 3"/>
    <w:basedOn w:val="Normal"/>
    <w:link w:val="Heading3Char"/>
    <w:qFormat/>
    <w:rsid w:val="00947A79"/>
    <w:pPr>
      <w:spacing w:before="100" w:beforeAutospacing="1" w:after="100" w:afterAutospacing="1"/>
      <w:outlineLvl w:val="2"/>
    </w:pPr>
    <w:rPr>
      <w:rFonts w:eastAsia="Times New Roman"/>
      <w:sz w:val="27"/>
      <w:szCs w:val="27"/>
      <w:lang w:eastAsia="bg-BG"/>
    </w:rPr>
  </w:style>
  <w:style w:type="paragraph" w:styleId="Heading4">
    <w:name w:val="heading 4"/>
    <w:basedOn w:val="Normal"/>
    <w:link w:val="Heading4Char"/>
    <w:uiPriority w:val="9"/>
    <w:qFormat/>
    <w:rsid w:val="00947A79"/>
    <w:pPr>
      <w:spacing w:before="100" w:beforeAutospacing="1" w:after="100" w:afterAutospacing="1"/>
      <w:outlineLvl w:val="3"/>
    </w:pPr>
    <w:rPr>
      <w:rFonts w:eastAsia="Times New Roman"/>
      <w:sz w:val="24"/>
      <w:szCs w:val="24"/>
      <w:lang w:eastAsia="bg-BG"/>
    </w:rPr>
  </w:style>
  <w:style w:type="paragraph" w:styleId="Heading5">
    <w:name w:val="heading 5"/>
    <w:basedOn w:val="Normal"/>
    <w:link w:val="Heading5Char"/>
    <w:uiPriority w:val="9"/>
    <w:qFormat/>
    <w:rsid w:val="00947A79"/>
    <w:pPr>
      <w:spacing w:before="100" w:beforeAutospacing="1" w:after="100" w:afterAutospacing="1"/>
      <w:outlineLvl w:val="4"/>
    </w:pPr>
    <w:rPr>
      <w:rFonts w:eastAsia="Times New Roman"/>
      <w:lang w:eastAsia="bg-BG"/>
    </w:rPr>
  </w:style>
  <w:style w:type="paragraph" w:styleId="Heading6">
    <w:name w:val="heading 6"/>
    <w:basedOn w:val="Normal"/>
    <w:link w:val="Heading6Char"/>
    <w:uiPriority w:val="9"/>
    <w:qFormat/>
    <w:rsid w:val="00947A79"/>
    <w:pPr>
      <w:spacing w:before="100" w:beforeAutospacing="1" w:after="100" w:afterAutospacing="1"/>
      <w:outlineLvl w:val="5"/>
    </w:pPr>
    <w:rPr>
      <w:rFonts w:eastAsia="Times New Roman"/>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47A79"/>
    <w:rPr>
      <w:rFonts w:eastAsia="Times New Roman"/>
      <w:sz w:val="27"/>
      <w:szCs w:val="27"/>
      <w:lang w:eastAsia="bg-BG"/>
    </w:rPr>
  </w:style>
  <w:style w:type="character" w:customStyle="1" w:styleId="Heading1Char">
    <w:name w:val="Heading 1 Char"/>
    <w:link w:val="Heading1"/>
    <w:rsid w:val="00947A79"/>
    <w:rPr>
      <w:rFonts w:eastAsia="Times New Roman"/>
      <w:kern w:val="36"/>
      <w:sz w:val="48"/>
      <w:szCs w:val="48"/>
      <w:lang w:eastAsia="bg-BG"/>
    </w:rPr>
  </w:style>
  <w:style w:type="character" w:customStyle="1" w:styleId="Heading2Char">
    <w:name w:val="Heading 2 Char"/>
    <w:link w:val="Heading2"/>
    <w:rsid w:val="00947A79"/>
    <w:rPr>
      <w:rFonts w:eastAsia="Times New Roman"/>
      <w:sz w:val="36"/>
      <w:szCs w:val="36"/>
      <w:lang w:eastAsia="bg-BG"/>
    </w:rPr>
  </w:style>
  <w:style w:type="character" w:customStyle="1" w:styleId="Heading4Char">
    <w:name w:val="Heading 4 Char"/>
    <w:link w:val="Heading4"/>
    <w:uiPriority w:val="9"/>
    <w:rsid w:val="00947A79"/>
    <w:rPr>
      <w:rFonts w:eastAsia="Times New Roman"/>
      <w:sz w:val="24"/>
      <w:szCs w:val="24"/>
      <w:lang w:eastAsia="bg-BG"/>
    </w:rPr>
  </w:style>
  <w:style w:type="character" w:customStyle="1" w:styleId="Heading5Char">
    <w:name w:val="Heading 5 Char"/>
    <w:link w:val="Heading5"/>
    <w:uiPriority w:val="9"/>
    <w:rsid w:val="00947A79"/>
    <w:rPr>
      <w:rFonts w:eastAsia="Times New Roman"/>
      <w:lang w:eastAsia="bg-BG"/>
    </w:rPr>
  </w:style>
  <w:style w:type="character" w:customStyle="1" w:styleId="Heading6Char">
    <w:name w:val="Heading 6 Char"/>
    <w:link w:val="Heading6"/>
    <w:uiPriority w:val="9"/>
    <w:rsid w:val="00947A79"/>
    <w:rPr>
      <w:rFonts w:eastAsia="Times New Roman"/>
      <w:sz w:val="15"/>
      <w:szCs w:val="15"/>
      <w:lang w:eastAsia="bg-BG"/>
    </w:rPr>
  </w:style>
  <w:style w:type="paragraph" w:styleId="NormalWeb">
    <w:name w:val="Normal (Web)"/>
    <w:basedOn w:val="Normal"/>
    <w:uiPriority w:val="99"/>
    <w:unhideWhenUsed/>
    <w:rsid w:val="00947A79"/>
    <w:pPr>
      <w:spacing w:before="100" w:beforeAutospacing="1" w:after="100" w:afterAutospacing="1"/>
    </w:pPr>
    <w:rPr>
      <w:rFonts w:eastAsia="Times New Roman"/>
      <w:sz w:val="24"/>
      <w:szCs w:val="24"/>
      <w:lang w:eastAsia="bg-BG"/>
    </w:rPr>
  </w:style>
  <w:style w:type="character" w:styleId="Strong">
    <w:name w:val="Strong"/>
    <w:uiPriority w:val="22"/>
    <w:qFormat/>
    <w:rsid w:val="00947A79"/>
    <w:rPr>
      <w:b/>
      <w:bCs/>
    </w:rPr>
  </w:style>
  <w:style w:type="character" w:styleId="Emphasis">
    <w:name w:val="Emphasis"/>
    <w:uiPriority w:val="20"/>
    <w:qFormat/>
    <w:rsid w:val="00947A79"/>
    <w:rPr>
      <w:i/>
      <w:iCs/>
    </w:rPr>
  </w:style>
  <w:style w:type="paragraph" w:styleId="BalloonText">
    <w:name w:val="Balloon Text"/>
    <w:basedOn w:val="Normal"/>
    <w:semiHidden/>
    <w:rsid w:val="009A3836"/>
    <w:rPr>
      <w:rFonts w:ascii="Tahoma" w:hAnsi="Tahoma" w:cs="Tahoma"/>
      <w:sz w:val="16"/>
      <w:szCs w:val="16"/>
    </w:rPr>
  </w:style>
  <w:style w:type="paragraph" w:styleId="Caption">
    <w:name w:val="caption"/>
    <w:basedOn w:val="Normal"/>
    <w:next w:val="Normal"/>
    <w:uiPriority w:val="35"/>
    <w:qFormat/>
    <w:rsid w:val="00332C27"/>
    <w:rPr>
      <w:b/>
      <w:bCs/>
    </w:rPr>
  </w:style>
  <w:style w:type="character" w:customStyle="1" w:styleId="Heading10">
    <w:name w:val="Heading #1_"/>
    <w:link w:val="Heading11"/>
    <w:rsid w:val="00822C8C"/>
    <w:rPr>
      <w:rFonts w:eastAsia="Times New Roman"/>
      <w:sz w:val="23"/>
      <w:szCs w:val="23"/>
      <w:shd w:val="clear" w:color="auto" w:fill="FFFFFF"/>
    </w:rPr>
  </w:style>
  <w:style w:type="paragraph" w:customStyle="1" w:styleId="Heading11">
    <w:name w:val="Heading #1"/>
    <w:basedOn w:val="Normal"/>
    <w:link w:val="Heading10"/>
    <w:rsid w:val="00822C8C"/>
    <w:pPr>
      <w:shd w:val="clear" w:color="auto" w:fill="FFFFFF"/>
      <w:spacing w:line="274" w:lineRule="exact"/>
      <w:outlineLvl w:val="0"/>
    </w:pPr>
    <w:rPr>
      <w:rFonts w:eastAsia="Times New Roman"/>
      <w:sz w:val="23"/>
      <w:szCs w:val="23"/>
    </w:rPr>
  </w:style>
  <w:style w:type="character" w:customStyle="1" w:styleId="Bodytext2">
    <w:name w:val="Body text (2)_"/>
    <w:link w:val="Bodytext20"/>
    <w:rsid w:val="002849E0"/>
    <w:rPr>
      <w:rFonts w:eastAsia="Times New Roman"/>
      <w:sz w:val="23"/>
      <w:szCs w:val="23"/>
      <w:shd w:val="clear" w:color="auto" w:fill="FFFFFF"/>
    </w:rPr>
  </w:style>
  <w:style w:type="paragraph" w:customStyle="1" w:styleId="Bodytext20">
    <w:name w:val="Body text (2)"/>
    <w:basedOn w:val="Normal"/>
    <w:link w:val="Bodytext2"/>
    <w:rsid w:val="002849E0"/>
    <w:pPr>
      <w:shd w:val="clear" w:color="auto" w:fill="FFFFFF"/>
      <w:spacing w:before="240" w:line="274" w:lineRule="exact"/>
    </w:pPr>
    <w:rPr>
      <w:rFonts w:eastAsia="Times New Roman"/>
      <w:sz w:val="23"/>
      <w:szCs w:val="23"/>
    </w:rPr>
  </w:style>
  <w:style w:type="paragraph" w:customStyle="1" w:styleId="ColorfulList-Accent11">
    <w:name w:val="Colorful List - Accent 11"/>
    <w:basedOn w:val="Normal"/>
    <w:uiPriority w:val="34"/>
    <w:qFormat/>
    <w:rsid w:val="00360C12"/>
    <w:pPr>
      <w:spacing w:after="200" w:line="276" w:lineRule="auto"/>
      <w:ind w:left="720"/>
      <w:contextualSpacing/>
    </w:pPr>
    <w:rPr>
      <w:rFonts w:ascii="Calibri" w:hAnsi="Calibri"/>
      <w:sz w:val="22"/>
      <w:szCs w:val="22"/>
    </w:rPr>
  </w:style>
  <w:style w:type="character" w:styleId="Hyperlink">
    <w:name w:val="Hyperlink"/>
    <w:unhideWhenUsed/>
    <w:rsid w:val="000E3D8A"/>
    <w:rPr>
      <w:color w:val="0000FF"/>
      <w:u w:val="single"/>
    </w:rPr>
  </w:style>
  <w:style w:type="character" w:customStyle="1" w:styleId="Bodytext">
    <w:name w:val="Body text_"/>
    <w:link w:val="BodyText1"/>
    <w:rsid w:val="00FC76F6"/>
    <w:rPr>
      <w:rFonts w:eastAsia="Times New Roman"/>
      <w:sz w:val="21"/>
      <w:szCs w:val="21"/>
      <w:shd w:val="clear" w:color="auto" w:fill="FFFFFF"/>
    </w:rPr>
  </w:style>
  <w:style w:type="character" w:customStyle="1" w:styleId="Bodytext115pt">
    <w:name w:val="Body text + 11;5 pt"/>
    <w:rsid w:val="00FC76F6"/>
    <w:rPr>
      <w:rFonts w:eastAsia="Times New Roman"/>
      <w:sz w:val="23"/>
      <w:szCs w:val="23"/>
      <w:shd w:val="clear" w:color="auto" w:fill="FFFFFF"/>
    </w:rPr>
  </w:style>
  <w:style w:type="paragraph" w:customStyle="1" w:styleId="BodyText1">
    <w:name w:val="Body Text1"/>
    <w:basedOn w:val="Normal"/>
    <w:link w:val="Bodytext"/>
    <w:rsid w:val="00FC76F6"/>
    <w:pPr>
      <w:shd w:val="clear" w:color="auto" w:fill="FFFFFF"/>
      <w:spacing w:line="250" w:lineRule="exact"/>
      <w:jc w:val="both"/>
    </w:pPr>
    <w:rPr>
      <w:rFonts w:eastAsia="Times New Roman"/>
      <w:sz w:val="21"/>
      <w:szCs w:val="21"/>
    </w:rPr>
  </w:style>
  <w:style w:type="character" w:styleId="FollowedHyperlink">
    <w:name w:val="FollowedHyperlink"/>
    <w:uiPriority w:val="99"/>
    <w:semiHidden/>
    <w:unhideWhenUsed/>
    <w:rsid w:val="0079182D"/>
    <w:rPr>
      <w:color w:val="800080"/>
      <w:u w:val="single"/>
    </w:rPr>
  </w:style>
  <w:style w:type="character" w:customStyle="1" w:styleId="BodytextBold">
    <w:name w:val="Body text + Bold"/>
    <w:rsid w:val="00933CD4"/>
    <w:rPr>
      <w:rFonts w:ascii="Palatino Linotype" w:eastAsia="Palatino Linotype" w:hAnsi="Palatino Linotype" w:cs="Palatino Linotype"/>
      <w:b/>
      <w:bCs/>
      <w:i w:val="0"/>
      <w:iCs w:val="0"/>
      <w:smallCaps w:val="0"/>
      <w:strike w:val="0"/>
      <w:spacing w:val="0"/>
      <w:sz w:val="19"/>
      <w:szCs w:val="19"/>
      <w:shd w:val="clear" w:color="auto" w:fill="FFFFFF"/>
    </w:rPr>
  </w:style>
  <w:style w:type="paragraph" w:customStyle="1" w:styleId="Default">
    <w:name w:val="Default"/>
    <w:rsid w:val="00947ADE"/>
    <w:pPr>
      <w:autoSpaceDE w:val="0"/>
      <w:autoSpaceDN w:val="0"/>
      <w:adjustRightInd w:val="0"/>
    </w:pPr>
    <w:rPr>
      <w:color w:val="000000"/>
      <w:sz w:val="24"/>
      <w:szCs w:val="24"/>
    </w:rPr>
  </w:style>
  <w:style w:type="paragraph" w:styleId="BodyText21">
    <w:name w:val="Body Text 2"/>
    <w:basedOn w:val="Normal"/>
    <w:link w:val="BodyText2Char"/>
    <w:rsid w:val="00546E4F"/>
    <w:pPr>
      <w:spacing w:line="360" w:lineRule="auto"/>
    </w:pPr>
    <w:rPr>
      <w:rFonts w:eastAsia="Times New Roman"/>
      <w:bCs/>
      <w:kern w:val="28"/>
      <w:sz w:val="24"/>
    </w:rPr>
  </w:style>
  <w:style w:type="character" w:customStyle="1" w:styleId="BodyText2Char">
    <w:name w:val="Body Text 2 Char"/>
    <w:basedOn w:val="DefaultParagraphFont"/>
    <w:link w:val="BodyText21"/>
    <w:rsid w:val="00546E4F"/>
    <w:rPr>
      <w:rFonts w:eastAsia="Times New Roman"/>
      <w:bCs/>
      <w:kern w:val="28"/>
      <w:sz w:val="24"/>
      <w:lang w:eastAsia="en-US"/>
    </w:rPr>
  </w:style>
  <w:style w:type="paragraph" w:styleId="NoSpacing">
    <w:name w:val="No Spacing"/>
    <w:uiPriority w:val="1"/>
    <w:qFormat/>
    <w:rsid w:val="003260D0"/>
    <w:rPr>
      <w:lang w:eastAsia="en-US"/>
    </w:rPr>
  </w:style>
  <w:style w:type="paragraph" w:styleId="BodyText0">
    <w:name w:val="Body Text"/>
    <w:basedOn w:val="Normal"/>
    <w:link w:val="BodyTextChar"/>
    <w:uiPriority w:val="99"/>
    <w:unhideWhenUsed/>
    <w:rsid w:val="00235C64"/>
    <w:pPr>
      <w:spacing w:after="120"/>
    </w:pPr>
  </w:style>
  <w:style w:type="character" w:customStyle="1" w:styleId="BodyTextChar">
    <w:name w:val="Body Text Char"/>
    <w:basedOn w:val="DefaultParagraphFont"/>
    <w:link w:val="BodyText0"/>
    <w:uiPriority w:val="99"/>
    <w:rsid w:val="00235C64"/>
    <w:rPr>
      <w:lang w:eastAsia="en-US"/>
    </w:rPr>
  </w:style>
  <w:style w:type="paragraph" w:styleId="BodyTextIndent">
    <w:name w:val="Body Text Indent"/>
    <w:basedOn w:val="Normal"/>
    <w:link w:val="BodyTextIndentChar"/>
    <w:unhideWhenUsed/>
    <w:rsid w:val="00235C64"/>
    <w:pPr>
      <w:spacing w:after="120"/>
      <w:ind w:left="283"/>
    </w:pPr>
  </w:style>
  <w:style w:type="character" w:customStyle="1" w:styleId="BodyTextIndentChar">
    <w:name w:val="Body Text Indent Char"/>
    <w:basedOn w:val="DefaultParagraphFont"/>
    <w:link w:val="BodyTextIndent"/>
    <w:rsid w:val="00235C64"/>
    <w:rPr>
      <w:lang w:eastAsia="en-US"/>
    </w:rPr>
  </w:style>
  <w:style w:type="paragraph" w:styleId="BodyTextIndent2">
    <w:name w:val="Body Text Indent 2"/>
    <w:basedOn w:val="Normal"/>
    <w:link w:val="BodyTextIndent2Char"/>
    <w:unhideWhenUsed/>
    <w:rsid w:val="00235C64"/>
    <w:pPr>
      <w:spacing w:after="120" w:line="480" w:lineRule="auto"/>
      <w:ind w:left="283"/>
    </w:pPr>
  </w:style>
  <w:style w:type="character" w:customStyle="1" w:styleId="BodyTextIndent2Char">
    <w:name w:val="Body Text Indent 2 Char"/>
    <w:basedOn w:val="DefaultParagraphFont"/>
    <w:link w:val="BodyTextIndent2"/>
    <w:rsid w:val="00235C64"/>
    <w:rPr>
      <w:lang w:eastAsia="en-US"/>
    </w:rPr>
  </w:style>
  <w:style w:type="paragraph" w:styleId="BodyTextIndent3">
    <w:name w:val="Body Text Indent 3"/>
    <w:basedOn w:val="Normal"/>
    <w:link w:val="BodyTextIndent3Char"/>
    <w:unhideWhenUsed/>
    <w:rsid w:val="00235C64"/>
    <w:pPr>
      <w:spacing w:after="120"/>
      <w:ind w:left="283"/>
    </w:pPr>
    <w:rPr>
      <w:sz w:val="16"/>
      <w:szCs w:val="16"/>
    </w:rPr>
  </w:style>
  <w:style w:type="character" w:customStyle="1" w:styleId="BodyTextIndent3Char">
    <w:name w:val="Body Text Indent 3 Char"/>
    <w:basedOn w:val="DefaultParagraphFont"/>
    <w:link w:val="BodyTextIndent3"/>
    <w:rsid w:val="00235C64"/>
    <w:rPr>
      <w:sz w:val="16"/>
      <w:szCs w:val="16"/>
      <w:lang w:eastAsia="en-US"/>
    </w:rPr>
  </w:style>
  <w:style w:type="paragraph" w:styleId="ListParagraph">
    <w:name w:val="List Paragraph"/>
    <w:basedOn w:val="Normal"/>
    <w:uiPriority w:val="34"/>
    <w:qFormat/>
    <w:rsid w:val="00A633C7"/>
    <w:pPr>
      <w:ind w:left="720"/>
      <w:contextualSpacing/>
    </w:pPr>
  </w:style>
  <w:style w:type="paragraph" w:styleId="Header">
    <w:name w:val="header"/>
    <w:basedOn w:val="Normal"/>
    <w:link w:val="HeaderChar"/>
    <w:uiPriority w:val="99"/>
    <w:rsid w:val="00F376EE"/>
    <w:pPr>
      <w:tabs>
        <w:tab w:val="center" w:pos="4536"/>
        <w:tab w:val="right" w:pos="9072"/>
      </w:tabs>
    </w:pPr>
    <w:rPr>
      <w:rFonts w:eastAsia="Times New Roman"/>
      <w:sz w:val="24"/>
      <w:szCs w:val="24"/>
      <w:lang w:eastAsia="bg-BG"/>
    </w:rPr>
  </w:style>
  <w:style w:type="character" w:customStyle="1" w:styleId="HeaderChar">
    <w:name w:val="Header Char"/>
    <w:basedOn w:val="DefaultParagraphFont"/>
    <w:link w:val="Header"/>
    <w:uiPriority w:val="99"/>
    <w:rsid w:val="00F376EE"/>
    <w:rPr>
      <w:rFonts w:eastAsia="Times New Roman"/>
      <w:sz w:val="24"/>
      <w:szCs w:val="24"/>
    </w:rPr>
  </w:style>
  <w:style w:type="paragraph" w:styleId="Footer">
    <w:name w:val="footer"/>
    <w:basedOn w:val="Normal"/>
    <w:link w:val="FooterChar"/>
    <w:uiPriority w:val="99"/>
    <w:rsid w:val="00F376EE"/>
    <w:pPr>
      <w:tabs>
        <w:tab w:val="center" w:pos="4536"/>
        <w:tab w:val="right" w:pos="9072"/>
      </w:tabs>
    </w:pPr>
    <w:rPr>
      <w:rFonts w:eastAsia="Times New Roman"/>
      <w:sz w:val="24"/>
      <w:szCs w:val="24"/>
      <w:lang w:eastAsia="bg-BG"/>
    </w:rPr>
  </w:style>
  <w:style w:type="character" w:customStyle="1" w:styleId="FooterChar">
    <w:name w:val="Footer Char"/>
    <w:basedOn w:val="DefaultParagraphFont"/>
    <w:link w:val="Footer"/>
    <w:uiPriority w:val="99"/>
    <w:rsid w:val="00F376EE"/>
    <w:rPr>
      <w:rFonts w:eastAsia="Times New Roman"/>
      <w:sz w:val="24"/>
      <w:szCs w:val="24"/>
    </w:rPr>
  </w:style>
  <w:style w:type="numbering" w:customStyle="1" w:styleId="Style1">
    <w:name w:val="Style1"/>
    <w:rsid w:val="00F376EE"/>
    <w:pPr>
      <w:numPr>
        <w:numId w:val="8"/>
      </w:numPr>
    </w:pPr>
  </w:style>
  <w:style w:type="numbering" w:customStyle="1" w:styleId="Style2">
    <w:name w:val="Style2"/>
    <w:rsid w:val="00F376EE"/>
    <w:pPr>
      <w:numPr>
        <w:numId w:val="9"/>
      </w:numPr>
    </w:pPr>
  </w:style>
  <w:style w:type="character" w:customStyle="1" w:styleId="st">
    <w:name w:val="st"/>
    <w:basedOn w:val="DefaultParagraphFont"/>
    <w:rsid w:val="0053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9107">
      <w:bodyDiv w:val="1"/>
      <w:marLeft w:val="0"/>
      <w:marRight w:val="0"/>
      <w:marTop w:val="0"/>
      <w:marBottom w:val="0"/>
      <w:divBdr>
        <w:top w:val="none" w:sz="0" w:space="0" w:color="auto"/>
        <w:left w:val="none" w:sz="0" w:space="0" w:color="auto"/>
        <w:bottom w:val="none" w:sz="0" w:space="0" w:color="auto"/>
        <w:right w:val="none" w:sz="0" w:space="0" w:color="auto"/>
      </w:divBdr>
    </w:div>
    <w:div w:id="2100561186">
      <w:bodyDiv w:val="1"/>
      <w:marLeft w:val="0"/>
      <w:marRight w:val="0"/>
      <w:marTop w:val="0"/>
      <w:marBottom w:val="0"/>
      <w:divBdr>
        <w:top w:val="none" w:sz="0" w:space="0" w:color="auto"/>
        <w:left w:val="none" w:sz="0" w:space="0" w:color="auto"/>
        <w:bottom w:val="none" w:sz="0" w:space="0" w:color="auto"/>
        <w:right w:val="none" w:sz="0" w:space="0" w:color="auto"/>
      </w:divBdr>
      <w:divsChild>
        <w:div w:id="889534748">
          <w:marLeft w:val="0"/>
          <w:marRight w:val="0"/>
          <w:marTop w:val="0"/>
          <w:marBottom w:val="0"/>
          <w:divBdr>
            <w:top w:val="none" w:sz="0" w:space="0" w:color="auto"/>
            <w:left w:val="none" w:sz="0" w:space="0" w:color="auto"/>
            <w:bottom w:val="none" w:sz="0" w:space="0" w:color="auto"/>
            <w:right w:val="none" w:sz="0" w:space="0" w:color="auto"/>
          </w:divBdr>
          <w:divsChild>
            <w:div w:id="1961572117">
              <w:marLeft w:val="0"/>
              <w:marRight w:val="0"/>
              <w:marTop w:val="0"/>
              <w:marBottom w:val="0"/>
              <w:divBdr>
                <w:top w:val="none" w:sz="0" w:space="0" w:color="auto"/>
                <w:left w:val="none" w:sz="0" w:space="0" w:color="auto"/>
                <w:bottom w:val="none" w:sz="0" w:space="0" w:color="auto"/>
                <w:right w:val="none" w:sz="0" w:space="0" w:color="auto"/>
              </w:divBdr>
              <w:divsChild>
                <w:div w:id="95909405">
                  <w:marLeft w:val="30"/>
                  <w:marRight w:val="30"/>
                  <w:marTop w:val="3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ents.uni-plovdi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s.uni-plovdiv.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143D-064A-4F25-9F12-596A1B82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Факултет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Факултет ………………</dc:title>
  <dc:creator>Totkov</dc:creator>
  <cp:lastModifiedBy>Kerina</cp:lastModifiedBy>
  <cp:revision>33</cp:revision>
  <cp:lastPrinted>2011-12-22T07:32:00Z</cp:lastPrinted>
  <dcterms:created xsi:type="dcterms:W3CDTF">2019-02-21T14:50:00Z</dcterms:created>
  <dcterms:modified xsi:type="dcterms:W3CDTF">2019-03-13T13:50:00Z</dcterms:modified>
</cp:coreProperties>
</file>